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3"/>
        <w:gridCol w:w="7316"/>
      </w:tblGrid>
      <w:tr w:rsidR="00211E09" w:rsidRPr="00A9189C" w14:paraId="008FA701" w14:textId="77777777" w:rsidTr="00812A01">
        <w:trPr>
          <w:trHeight w:val="333"/>
          <w:jc w:val="center"/>
        </w:trPr>
        <w:tc>
          <w:tcPr>
            <w:tcW w:w="972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9E7F89" w14:textId="2B9D9FC8" w:rsidR="00211E09" w:rsidRPr="00A9189C" w:rsidRDefault="007338CE" w:rsidP="00C462CA">
            <w:pPr>
              <w:pStyle w:val="1"/>
              <w:spacing w:before="0" w:beforeAutospacing="0" w:after="0" w:afterAutospacing="0" w:line="240" w:lineRule="atLeast"/>
              <w:jc w:val="center"/>
              <w:rPr>
                <w:rFonts w:ascii="Times New Roman" w:eastAsia="標楷體" w:hAnsi="Times New Roman" w:cs="Times New Roman"/>
                <w:sz w:val="36"/>
                <w:szCs w:val="36"/>
              </w:rPr>
            </w:pPr>
            <w:r w:rsidRPr="00A9189C">
              <w:rPr>
                <w:rFonts w:ascii="Times New Roman" w:eastAsia="標楷體" w:hAnsi="Times New Roman" w:cs="Times New Roman"/>
                <w:sz w:val="36"/>
                <w:szCs w:val="36"/>
              </w:rPr>
              <w:t>含</w:t>
            </w:r>
            <w:r w:rsidR="00F64323" w:rsidRPr="00A9189C">
              <w:rPr>
                <w:rFonts w:ascii="Times New Roman" w:eastAsia="標楷體" w:hAnsi="Times New Roman" w:cs="Times New Roman"/>
                <w:sz w:val="36"/>
                <w:szCs w:val="36"/>
              </w:rPr>
              <w:t>domperidone</w:t>
            </w:r>
            <w:r w:rsidRPr="00A9189C">
              <w:rPr>
                <w:rFonts w:ascii="Times New Roman" w:eastAsia="標楷體" w:hAnsi="Times New Roman" w:cs="Times New Roman"/>
                <w:sz w:val="36"/>
                <w:szCs w:val="36"/>
              </w:rPr>
              <w:t>成分藥品安全資訊風險溝通表</w:t>
            </w:r>
          </w:p>
        </w:tc>
      </w:tr>
      <w:tr w:rsidR="00211E09" w:rsidRPr="00A9189C" w14:paraId="700EB32C" w14:textId="77777777" w:rsidTr="00812A01">
        <w:trPr>
          <w:trHeight w:val="333"/>
          <w:jc w:val="center"/>
        </w:trPr>
        <w:tc>
          <w:tcPr>
            <w:tcW w:w="9729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22068AFC" w14:textId="4D29C7AB" w:rsidR="00211E09" w:rsidRPr="00A9189C" w:rsidRDefault="00211E09" w:rsidP="002B48B5">
            <w:pPr>
              <w:pStyle w:val="1"/>
              <w:spacing w:before="0" w:beforeAutospacing="0" w:after="0" w:afterAutospacing="0" w:line="240" w:lineRule="atLeast"/>
              <w:jc w:val="right"/>
              <w:rPr>
                <w:rFonts w:ascii="Times New Roman" w:eastAsia="標楷體" w:hAnsi="Times New Roman" w:cs="Times New Roman"/>
                <w:b w:val="0"/>
                <w:sz w:val="24"/>
                <w:szCs w:val="24"/>
              </w:rPr>
            </w:pPr>
            <w:r w:rsidRPr="00A9189C">
              <w:rPr>
                <w:rFonts w:ascii="Times New Roman" w:eastAsia="標楷體" w:hAnsi="Times New Roman" w:cs="Times New Roman"/>
                <w:sz w:val="24"/>
                <w:szCs w:val="24"/>
              </w:rPr>
              <w:t xml:space="preserve">  </w:t>
            </w:r>
            <w:r w:rsidR="00B32C39" w:rsidRPr="00A9189C">
              <w:rPr>
                <w:rFonts w:ascii="Times New Roman" w:eastAsia="標楷體" w:hAnsi="Times New Roman" w:cs="Times New Roman"/>
                <w:b w:val="0"/>
                <w:sz w:val="24"/>
                <w:szCs w:val="24"/>
              </w:rPr>
              <w:t>製表</w:t>
            </w:r>
            <w:r w:rsidRPr="00A9189C">
              <w:rPr>
                <w:rFonts w:ascii="Times New Roman" w:eastAsia="標楷體" w:hAnsi="Times New Roman" w:cs="Times New Roman"/>
                <w:b w:val="0"/>
                <w:sz w:val="24"/>
                <w:szCs w:val="24"/>
              </w:rPr>
              <w:t>日期：</w:t>
            </w:r>
            <w:r w:rsidR="00C25691" w:rsidRPr="00A9189C">
              <w:rPr>
                <w:rFonts w:ascii="Times New Roman" w:eastAsia="標楷體" w:hAnsi="Times New Roman" w:cs="Times New Roman"/>
                <w:b w:val="0"/>
                <w:sz w:val="24"/>
                <w:szCs w:val="24"/>
              </w:rPr>
              <w:t>11</w:t>
            </w:r>
            <w:r w:rsidR="001B58F3" w:rsidRPr="00A9189C">
              <w:rPr>
                <w:rFonts w:ascii="Times New Roman" w:eastAsia="標楷體" w:hAnsi="Times New Roman" w:cs="Times New Roman"/>
                <w:b w:val="0"/>
                <w:sz w:val="24"/>
                <w:szCs w:val="24"/>
              </w:rPr>
              <w:t>5</w:t>
            </w:r>
            <w:r w:rsidR="004406DC" w:rsidRPr="00A9189C">
              <w:rPr>
                <w:rFonts w:ascii="Times New Roman" w:eastAsia="標楷體" w:hAnsi="Times New Roman" w:cs="Times New Roman"/>
                <w:b w:val="0"/>
                <w:sz w:val="24"/>
                <w:szCs w:val="24"/>
              </w:rPr>
              <w:t>/</w:t>
            </w:r>
            <w:r w:rsidR="006651D5">
              <w:rPr>
                <w:rFonts w:ascii="Times New Roman" w:eastAsia="標楷體" w:hAnsi="Times New Roman" w:cs="Times New Roman" w:hint="eastAsia"/>
                <w:b w:val="0"/>
                <w:sz w:val="24"/>
                <w:szCs w:val="24"/>
              </w:rPr>
              <w:t>9</w:t>
            </w:r>
          </w:p>
        </w:tc>
      </w:tr>
      <w:tr w:rsidR="00211E09" w:rsidRPr="00A9189C" w14:paraId="743B0D94" w14:textId="77777777" w:rsidTr="00CB2324">
        <w:trPr>
          <w:trHeight w:val="333"/>
          <w:jc w:val="center"/>
        </w:trPr>
        <w:tc>
          <w:tcPr>
            <w:tcW w:w="2413" w:type="dxa"/>
            <w:vAlign w:val="center"/>
          </w:tcPr>
          <w:p w14:paraId="7EFC8B37" w14:textId="77777777" w:rsidR="00211E09" w:rsidRPr="00A9189C" w:rsidRDefault="00211E09" w:rsidP="009424B6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A9189C">
              <w:rPr>
                <w:rFonts w:ascii="Times New Roman" w:eastAsia="標楷體" w:hAnsi="Times New Roman"/>
                <w:szCs w:val="24"/>
              </w:rPr>
              <w:t>藥品成分</w:t>
            </w:r>
          </w:p>
        </w:tc>
        <w:tc>
          <w:tcPr>
            <w:tcW w:w="7316" w:type="dxa"/>
          </w:tcPr>
          <w:p w14:paraId="3975B8B0" w14:textId="181E9A58" w:rsidR="00E36442" w:rsidRPr="00A9189C" w:rsidRDefault="00F64323" w:rsidP="0045125B">
            <w:pPr>
              <w:pStyle w:val="1"/>
              <w:tabs>
                <w:tab w:val="right" w:pos="7100"/>
              </w:tabs>
              <w:spacing w:line="240" w:lineRule="atLeast"/>
              <w:jc w:val="both"/>
              <w:rPr>
                <w:rFonts w:ascii="Times New Roman" w:eastAsia="標楷體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A9189C">
              <w:rPr>
                <w:rFonts w:ascii="Times New Roman" w:eastAsia="標楷體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domperidone</w:t>
            </w:r>
          </w:p>
        </w:tc>
      </w:tr>
      <w:tr w:rsidR="00211E09" w:rsidRPr="00A9189C" w14:paraId="25958BE2" w14:textId="77777777" w:rsidTr="00CB2324">
        <w:trPr>
          <w:trHeight w:val="333"/>
          <w:jc w:val="center"/>
        </w:trPr>
        <w:tc>
          <w:tcPr>
            <w:tcW w:w="2413" w:type="dxa"/>
            <w:vAlign w:val="center"/>
          </w:tcPr>
          <w:p w14:paraId="1884D836" w14:textId="77777777" w:rsidR="00211E09" w:rsidRPr="00A9189C" w:rsidRDefault="00211E09" w:rsidP="009424B6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A9189C">
              <w:rPr>
                <w:rFonts w:ascii="Times New Roman" w:eastAsia="標楷體" w:hAnsi="Times New Roman"/>
                <w:szCs w:val="24"/>
              </w:rPr>
              <w:t>藥品名稱</w:t>
            </w:r>
          </w:p>
          <w:p w14:paraId="3B674365" w14:textId="77777777" w:rsidR="00211E09" w:rsidRPr="00A9189C" w:rsidRDefault="00211E09" w:rsidP="009424B6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A9189C">
              <w:rPr>
                <w:rFonts w:ascii="Times New Roman" w:eastAsia="標楷體" w:hAnsi="Times New Roman"/>
                <w:szCs w:val="24"/>
              </w:rPr>
              <w:t>及許可證字號</w:t>
            </w:r>
          </w:p>
        </w:tc>
        <w:tc>
          <w:tcPr>
            <w:tcW w:w="7316" w:type="dxa"/>
          </w:tcPr>
          <w:p w14:paraId="1856D69A" w14:textId="4AECD6BB" w:rsidR="001B58F3" w:rsidRPr="00A9189C" w:rsidRDefault="0017168C" w:rsidP="001B58F3">
            <w:pPr>
              <w:pStyle w:val="1"/>
              <w:spacing w:before="0" w:beforeAutospacing="0" w:after="0" w:afterAutospacing="0" w:line="240" w:lineRule="atLeast"/>
              <w:jc w:val="both"/>
              <w:rPr>
                <w:rFonts w:ascii="Times New Roman" w:eastAsia="標楷體" w:hAnsi="Times New Roman" w:cs="Times New Roman"/>
                <w:b w:val="0"/>
                <w:bCs w:val="0"/>
                <w:sz w:val="24"/>
                <w:szCs w:val="24"/>
              </w:rPr>
            </w:pPr>
            <w:r w:rsidRPr="00A9189C">
              <w:rPr>
                <w:rFonts w:ascii="Times New Roman" w:eastAsia="標楷體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衛生福利部核准</w:t>
            </w:r>
            <w:r w:rsidR="005D13AC" w:rsidRPr="00A9189C">
              <w:rPr>
                <w:rFonts w:ascii="Times New Roman" w:eastAsia="標楷體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含</w:t>
            </w:r>
            <w:r w:rsidR="00C2055C" w:rsidRPr="00A9189C">
              <w:rPr>
                <w:rFonts w:ascii="Times New Roman" w:eastAsia="標楷體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domperidone</w:t>
            </w:r>
            <w:r w:rsidR="00530435" w:rsidRPr="00A9189C">
              <w:rPr>
                <w:rFonts w:ascii="Times New Roman" w:eastAsia="標楷體" w:hAnsi="Times New Roman" w:cs="Times New Roman"/>
                <w:b w:val="0"/>
                <w:color w:val="000000" w:themeColor="text1"/>
                <w:sz w:val="24"/>
                <w:szCs w:val="24"/>
              </w:rPr>
              <w:t>成分</w:t>
            </w:r>
            <w:r w:rsidR="00496ADB" w:rsidRPr="00A9189C">
              <w:rPr>
                <w:rFonts w:ascii="Times New Roman" w:eastAsia="標楷體" w:hAnsi="Times New Roman" w:cs="Times New Roman"/>
                <w:b w:val="0"/>
                <w:color w:val="000000" w:themeColor="text1"/>
                <w:sz w:val="24"/>
                <w:szCs w:val="24"/>
              </w:rPr>
              <w:t>藥品</w:t>
            </w:r>
            <w:r w:rsidR="00496ADB" w:rsidRPr="00A9189C">
              <w:rPr>
                <w:rFonts w:ascii="Times New Roman" w:eastAsia="標楷體" w:hAnsi="Times New Roman" w:cs="Times New Roman"/>
                <w:b w:val="0"/>
                <w:sz w:val="24"/>
                <w:szCs w:val="24"/>
              </w:rPr>
              <w:t>許可證共</w:t>
            </w:r>
            <w:r w:rsidR="00F64323" w:rsidRPr="00A9189C">
              <w:rPr>
                <w:rFonts w:ascii="Times New Roman" w:eastAsia="標楷體" w:hAnsi="Times New Roman" w:cs="Times New Roman"/>
                <w:b w:val="0"/>
                <w:sz w:val="24"/>
                <w:szCs w:val="24"/>
                <w:u w:val="single"/>
              </w:rPr>
              <w:t>4</w:t>
            </w:r>
            <w:r w:rsidR="00D4059D" w:rsidRPr="00A9189C">
              <w:rPr>
                <w:rFonts w:ascii="Times New Roman" w:eastAsia="標楷體" w:hAnsi="Times New Roman" w:cs="Times New Roman"/>
                <w:b w:val="0"/>
                <w:sz w:val="24"/>
                <w:szCs w:val="24"/>
                <w:u w:val="single"/>
              </w:rPr>
              <w:t>6</w:t>
            </w:r>
            <w:r w:rsidR="00496ADB" w:rsidRPr="00A9189C">
              <w:rPr>
                <w:rFonts w:ascii="Times New Roman" w:eastAsia="標楷體" w:hAnsi="Times New Roman" w:cs="Times New Roman"/>
                <w:b w:val="0"/>
                <w:sz w:val="24"/>
                <w:szCs w:val="24"/>
              </w:rPr>
              <w:t>張</w:t>
            </w:r>
            <w:r w:rsidR="00924A44" w:rsidRPr="00A9189C">
              <w:rPr>
                <w:rFonts w:ascii="Times New Roman" w:eastAsia="標楷體" w:hAnsi="Times New Roman" w:cs="Times New Roman"/>
                <w:b w:val="0"/>
                <w:sz w:val="24"/>
                <w:szCs w:val="24"/>
              </w:rPr>
              <w:t>。</w:t>
            </w:r>
          </w:p>
          <w:p w14:paraId="76729A47" w14:textId="5391ED91" w:rsidR="00385538" w:rsidRPr="00A9189C" w:rsidRDefault="0017168C" w:rsidP="00D4059D">
            <w:pPr>
              <w:pStyle w:val="1"/>
              <w:spacing w:before="0" w:beforeAutospacing="0" w:after="0" w:afterAutospacing="0" w:line="240" w:lineRule="atLeast"/>
              <w:jc w:val="both"/>
              <w:rPr>
                <w:rFonts w:ascii="Times New Roman" w:eastAsia="標楷體" w:hAnsi="Times New Roman" w:cs="Times New Roman"/>
                <w:b w:val="0"/>
                <w:color w:val="0000FF"/>
                <w:sz w:val="24"/>
                <w:szCs w:val="24"/>
                <w:u w:val="single"/>
              </w:rPr>
            </w:pPr>
            <w:r w:rsidRPr="00A9189C">
              <w:rPr>
                <w:rFonts w:ascii="Times New Roman" w:eastAsia="標楷體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查詢網址：</w:t>
            </w:r>
            <w:r>
              <w:fldChar w:fldCharType="begin"/>
            </w:r>
            <w:r>
              <w:instrText>HYPERLINK "https://lmspiq.fda.gov.tw/web/"</w:instrText>
            </w:r>
            <w:r>
              <w:fldChar w:fldCharType="separate"/>
            </w:r>
            <w:r w:rsidR="00D4059D" w:rsidRPr="00A9189C">
              <w:rPr>
                <w:rStyle w:val="ab"/>
                <w:rFonts w:ascii="Times New Roman" w:eastAsia="標楷體" w:hAnsi="Times New Roman"/>
                <w:b w:val="0"/>
                <w:bCs w:val="0"/>
                <w:sz w:val="24"/>
                <w:szCs w:val="24"/>
              </w:rPr>
              <w:t>https://lmspiq.fda.gov.tw/web/</w:t>
            </w:r>
            <w:r>
              <w:rPr>
                <w:rStyle w:val="ab"/>
                <w:rFonts w:ascii="Times New Roman" w:eastAsia="標楷體" w:hAnsi="Times New Roman"/>
                <w:b w:val="0"/>
                <w:bCs w:val="0"/>
                <w:sz w:val="24"/>
                <w:szCs w:val="24"/>
              </w:rPr>
              <w:fldChar w:fldCharType="end"/>
            </w:r>
            <w:r w:rsidR="00D4059D" w:rsidRPr="00A9189C">
              <w:rPr>
                <w:rFonts w:ascii="Times New Roman" w:eastAsia="標楷體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CC7FA1" w:rsidRPr="00A9189C" w14:paraId="276189CF" w14:textId="77777777" w:rsidTr="00CB2324">
        <w:trPr>
          <w:trHeight w:val="333"/>
          <w:jc w:val="center"/>
        </w:trPr>
        <w:tc>
          <w:tcPr>
            <w:tcW w:w="2413" w:type="dxa"/>
            <w:vAlign w:val="center"/>
          </w:tcPr>
          <w:p w14:paraId="75241AC4" w14:textId="77777777" w:rsidR="00CC7FA1" w:rsidRPr="00A9189C" w:rsidRDefault="00CC7FA1" w:rsidP="00CC7FA1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A9189C">
              <w:rPr>
                <w:rFonts w:ascii="Times New Roman" w:eastAsia="標楷體" w:hAnsi="Times New Roman"/>
                <w:color w:val="000000"/>
                <w:szCs w:val="24"/>
              </w:rPr>
              <w:t>適應症</w:t>
            </w:r>
          </w:p>
        </w:tc>
        <w:tc>
          <w:tcPr>
            <w:tcW w:w="7316" w:type="dxa"/>
          </w:tcPr>
          <w:p w14:paraId="4737165B" w14:textId="6F7678E3" w:rsidR="001B58F3" w:rsidRPr="00A9189C" w:rsidRDefault="00C2055C" w:rsidP="004406DC">
            <w:pPr>
              <w:tabs>
                <w:tab w:val="left" w:pos="1010"/>
                <w:tab w:val="right" w:pos="7100"/>
              </w:tabs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A9189C">
              <w:rPr>
                <w:rFonts w:ascii="Times New Roman" w:eastAsia="標楷體" w:hAnsi="Times New Roman"/>
                <w:color w:val="000000" w:themeColor="text1"/>
                <w:szCs w:val="24"/>
              </w:rPr>
              <w:t>噁心、嘔吐的症狀治療，糖尿病引起的胃腸蠕動異常。</w:t>
            </w:r>
          </w:p>
        </w:tc>
      </w:tr>
      <w:tr w:rsidR="00CC7FA1" w:rsidRPr="00A9189C" w14:paraId="66FCAA71" w14:textId="77777777" w:rsidTr="00CB2324">
        <w:trPr>
          <w:jc w:val="center"/>
        </w:trPr>
        <w:tc>
          <w:tcPr>
            <w:tcW w:w="2413" w:type="dxa"/>
            <w:vAlign w:val="center"/>
          </w:tcPr>
          <w:p w14:paraId="63F0A17D" w14:textId="77777777" w:rsidR="00CC7FA1" w:rsidRPr="00A9189C" w:rsidRDefault="00CC7FA1" w:rsidP="00CC7FA1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A9189C">
              <w:rPr>
                <w:rFonts w:ascii="Times New Roman" w:eastAsia="標楷體" w:hAnsi="Times New Roman"/>
                <w:szCs w:val="24"/>
              </w:rPr>
              <w:t>藥理作用機轉</w:t>
            </w:r>
          </w:p>
        </w:tc>
        <w:tc>
          <w:tcPr>
            <w:tcW w:w="7316" w:type="dxa"/>
          </w:tcPr>
          <w:p w14:paraId="6AFAE161" w14:textId="77777777" w:rsidR="004F114D" w:rsidRDefault="00BD20D7" w:rsidP="00944E20">
            <w:pPr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A9189C">
              <w:rPr>
                <w:rFonts w:ascii="Times New Roman" w:eastAsia="標楷體" w:hAnsi="Times New Roman"/>
                <w:color w:val="000000" w:themeColor="text1"/>
                <w:szCs w:val="24"/>
              </w:rPr>
              <w:t>Domperidone</w:t>
            </w:r>
            <w:r w:rsidR="00651D49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為</w:t>
            </w:r>
            <w:r w:rsidR="00CB4624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多巴胺</w:t>
            </w:r>
            <w:proofErr w:type="gramStart"/>
            <w:r w:rsidR="00CB4624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拮抗劑</w:t>
            </w:r>
            <w:proofErr w:type="gramEnd"/>
            <w:r w:rsidR="00CB4624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，</w:t>
            </w:r>
            <w:r w:rsidR="00651D49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不易</w:t>
            </w:r>
            <w:proofErr w:type="gramStart"/>
            <w:r w:rsidR="00651D49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穿過血腦</w:t>
            </w:r>
            <w:r w:rsidR="00117136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屏</w:t>
            </w:r>
            <w:r w:rsidR="00651D49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障</w:t>
            </w:r>
            <w:proofErr w:type="gramEnd"/>
            <w:r w:rsidR="00651D49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，</w:t>
            </w:r>
            <w:proofErr w:type="gramStart"/>
            <w:r w:rsidR="00651D49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其止吐</w:t>
            </w:r>
            <w:proofErr w:type="gramEnd"/>
            <w:r w:rsidR="00651D49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作用可能</w:t>
            </w:r>
            <w:r w:rsidR="00CB4624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與</w:t>
            </w:r>
            <w:r w:rsidR="00651D49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增加下食道壓力、促進</w:t>
            </w:r>
            <w:r w:rsidR="00651D49" w:rsidRPr="00651D49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胃十二指腸</w:t>
            </w:r>
            <w:r w:rsidR="00651D49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蠕動</w:t>
            </w:r>
            <w:r w:rsidR="00B81D27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和</w:t>
            </w:r>
            <w:proofErr w:type="gramStart"/>
            <w:r w:rsidR="00B81D27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加速胃排空</w:t>
            </w:r>
            <w:proofErr w:type="gramEnd"/>
            <w:r w:rsidR="00CB4624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有</w:t>
            </w:r>
            <w:r w:rsidR="00B81D27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關</w:t>
            </w:r>
            <w:r w:rsidR="00CB4624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；</w:t>
            </w:r>
            <w:r w:rsidR="00B81D27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亦可能</w:t>
            </w:r>
          </w:p>
          <w:p w14:paraId="217029B4" w14:textId="740938A2" w:rsidR="00944E20" w:rsidRPr="00A9189C" w:rsidRDefault="00CB4624" w:rsidP="004F114D">
            <w:pPr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與</w:t>
            </w:r>
            <w:proofErr w:type="gramStart"/>
            <w:r w:rsidR="004F114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血腦屏障外腦部</w:t>
            </w:r>
            <w:proofErr w:type="gramEnd"/>
            <w:r w:rsidR="004F114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最後區</w:t>
            </w:r>
            <w:r w:rsidR="004F114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(</w:t>
            </w:r>
            <w:r w:rsidR="004F114D" w:rsidRPr="00117136">
              <w:rPr>
                <w:rFonts w:ascii="Times New Roman" w:eastAsia="標楷體" w:hAnsi="Times New Roman"/>
                <w:color w:val="000000" w:themeColor="text1"/>
                <w:szCs w:val="24"/>
              </w:rPr>
              <w:t>area postrema</w:t>
            </w:r>
            <w:r w:rsidR="004F114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)</w:t>
            </w:r>
            <w:r w:rsidR="004F114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中，其化學受體觸發區</w:t>
            </w:r>
            <w:r w:rsidR="004F114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 xml:space="preserve">(chemoreceptor trigger zone) </w:t>
            </w:r>
            <w:r w:rsidR="004F114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之多巴胺受體</w:t>
            </w:r>
            <w:proofErr w:type="gramStart"/>
            <w:r w:rsidR="00AF54B4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拮</w:t>
            </w:r>
            <w:proofErr w:type="gramEnd"/>
            <w:r w:rsidR="00AF54B4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抗</w:t>
            </w:r>
            <w:r w:rsidR="004F114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作用相關。</w:t>
            </w:r>
          </w:p>
        </w:tc>
      </w:tr>
      <w:tr w:rsidR="00CC7FA1" w:rsidRPr="00A9189C" w14:paraId="4C0BA7F8" w14:textId="77777777" w:rsidTr="00CB2324">
        <w:trPr>
          <w:trHeight w:val="896"/>
          <w:jc w:val="center"/>
        </w:trPr>
        <w:tc>
          <w:tcPr>
            <w:tcW w:w="2413" w:type="dxa"/>
            <w:vAlign w:val="center"/>
          </w:tcPr>
          <w:p w14:paraId="062398E8" w14:textId="77777777" w:rsidR="00CC7FA1" w:rsidRPr="00A9189C" w:rsidRDefault="00CC7FA1" w:rsidP="00CC7FA1">
            <w:pPr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A9189C">
              <w:rPr>
                <w:rFonts w:ascii="Times New Roman" w:eastAsia="標楷體" w:hAnsi="Times New Roman"/>
                <w:color w:val="000000"/>
                <w:szCs w:val="24"/>
              </w:rPr>
              <w:t>訊息緣由</w:t>
            </w:r>
          </w:p>
        </w:tc>
        <w:tc>
          <w:tcPr>
            <w:tcW w:w="7316" w:type="dxa"/>
          </w:tcPr>
          <w:p w14:paraId="0C64FBFB" w14:textId="666D657F" w:rsidR="00CC7FA1" w:rsidRPr="00A9189C" w:rsidRDefault="00C3717A" w:rsidP="00E32859">
            <w:pPr>
              <w:widowControl/>
              <w:shd w:val="clear" w:color="auto" w:fill="FFFFFF"/>
              <w:jc w:val="both"/>
              <w:rPr>
                <w:rFonts w:ascii="Times New Roman" w:eastAsia="標楷體" w:hAnsi="Times New Roman"/>
                <w:color w:val="222222"/>
                <w:kern w:val="0"/>
                <w:szCs w:val="24"/>
              </w:rPr>
            </w:pPr>
            <w:r w:rsidRPr="00C3717A">
              <w:rPr>
                <w:rFonts w:ascii="Times New Roman" w:eastAsia="標楷體" w:hAnsi="Times New Roman" w:hint="eastAsia"/>
                <w:color w:val="222222"/>
                <w:kern w:val="0"/>
                <w:szCs w:val="24"/>
              </w:rPr>
              <w:t>瑞士</w:t>
            </w:r>
            <w:proofErr w:type="spellStart"/>
            <w:r w:rsidRPr="00C3717A">
              <w:rPr>
                <w:rFonts w:ascii="Times New Roman" w:eastAsia="標楷體" w:hAnsi="Times New Roman" w:hint="eastAsia"/>
                <w:color w:val="222222"/>
                <w:kern w:val="0"/>
                <w:szCs w:val="24"/>
              </w:rPr>
              <w:t>Swissmedic</w:t>
            </w:r>
            <w:proofErr w:type="spellEnd"/>
            <w:r w:rsidR="004F10EA">
              <w:rPr>
                <w:rFonts w:ascii="Times New Roman" w:eastAsia="標楷體" w:hAnsi="Times New Roman" w:hint="eastAsia"/>
                <w:color w:val="222222"/>
                <w:kern w:val="0"/>
                <w:szCs w:val="24"/>
              </w:rPr>
              <w:t>(</w:t>
            </w:r>
            <w:r w:rsidR="004F10EA" w:rsidRPr="00C3717A">
              <w:rPr>
                <w:rFonts w:ascii="Times New Roman" w:eastAsia="標楷體" w:hAnsi="Times New Roman" w:hint="eastAsia"/>
                <w:color w:val="222222"/>
                <w:kern w:val="0"/>
                <w:szCs w:val="24"/>
              </w:rPr>
              <w:t>2026/7/10</w:t>
            </w:r>
            <w:r w:rsidR="004F10EA">
              <w:rPr>
                <w:rFonts w:ascii="Times New Roman" w:eastAsia="標楷體" w:hAnsi="Times New Roman" w:hint="eastAsia"/>
                <w:color w:val="222222"/>
                <w:kern w:val="0"/>
                <w:szCs w:val="24"/>
              </w:rPr>
              <w:t>)</w:t>
            </w:r>
            <w:r w:rsidR="003505DA">
              <w:rPr>
                <w:rFonts w:ascii="Times New Roman" w:eastAsia="標楷體" w:hAnsi="Times New Roman" w:hint="eastAsia"/>
                <w:color w:val="222222"/>
                <w:kern w:val="0"/>
                <w:szCs w:val="24"/>
              </w:rPr>
              <w:t>和英國</w:t>
            </w:r>
            <w:r w:rsidR="004F10EA">
              <w:rPr>
                <w:rFonts w:ascii="Times New Roman" w:eastAsia="標楷體" w:hAnsi="Times New Roman" w:hint="eastAsia"/>
                <w:color w:val="222222"/>
                <w:kern w:val="0"/>
                <w:szCs w:val="24"/>
              </w:rPr>
              <w:t>MHRA(2026/7/21)</w:t>
            </w:r>
            <w:r w:rsidRPr="00C3717A">
              <w:rPr>
                <w:rFonts w:ascii="Times New Roman" w:eastAsia="標楷體" w:hAnsi="Times New Roman" w:hint="eastAsia"/>
                <w:color w:val="222222"/>
                <w:kern w:val="0"/>
                <w:szCs w:val="24"/>
              </w:rPr>
              <w:t>發布</w:t>
            </w:r>
            <w:r w:rsidR="003505DA">
              <w:rPr>
                <w:rFonts w:ascii="Times New Roman" w:eastAsia="標楷體" w:hAnsi="Times New Roman" w:hint="eastAsia"/>
                <w:color w:val="222222"/>
                <w:kern w:val="0"/>
                <w:szCs w:val="24"/>
              </w:rPr>
              <w:t>警訊</w:t>
            </w:r>
            <w:r w:rsidRPr="00C3717A">
              <w:rPr>
                <w:rFonts w:ascii="Times New Roman" w:eastAsia="標楷體" w:hAnsi="Times New Roman" w:hint="eastAsia"/>
                <w:color w:val="222222"/>
                <w:kern w:val="0"/>
                <w:szCs w:val="24"/>
              </w:rPr>
              <w:t>，提醒疑似或確</w:t>
            </w:r>
            <w:proofErr w:type="gramStart"/>
            <w:r w:rsidRPr="00C3717A">
              <w:rPr>
                <w:rFonts w:ascii="Times New Roman" w:eastAsia="標楷體" w:hAnsi="Times New Roman" w:hint="eastAsia"/>
                <w:color w:val="222222"/>
                <w:kern w:val="0"/>
                <w:szCs w:val="24"/>
              </w:rPr>
              <w:t>診嗜鉻</w:t>
            </w:r>
            <w:proofErr w:type="gramEnd"/>
            <w:r w:rsidRPr="00C3717A">
              <w:rPr>
                <w:rFonts w:ascii="Times New Roman" w:eastAsia="標楷體" w:hAnsi="Times New Roman" w:hint="eastAsia"/>
                <w:color w:val="222222"/>
                <w:kern w:val="0"/>
                <w:szCs w:val="24"/>
              </w:rPr>
              <w:t>細胞瘤</w:t>
            </w:r>
            <w:r w:rsidR="009A5FA4">
              <w:rPr>
                <w:rFonts w:ascii="Times New Roman" w:eastAsia="標楷體" w:hAnsi="Times New Roman" w:hint="eastAsia"/>
                <w:color w:val="222222"/>
                <w:kern w:val="0"/>
                <w:szCs w:val="24"/>
              </w:rPr>
              <w:t>(pheochromocytoma)</w:t>
            </w:r>
            <w:r w:rsidRPr="00C3717A">
              <w:rPr>
                <w:rFonts w:ascii="Times New Roman" w:eastAsia="標楷體" w:hAnsi="Times New Roman" w:hint="eastAsia"/>
                <w:color w:val="222222"/>
                <w:kern w:val="0"/>
                <w:szCs w:val="24"/>
              </w:rPr>
              <w:t>的病人使用含</w:t>
            </w:r>
            <w:r w:rsidRPr="00C3717A">
              <w:rPr>
                <w:rFonts w:ascii="Times New Roman" w:eastAsia="標楷體" w:hAnsi="Times New Roman" w:hint="eastAsia"/>
                <w:color w:val="222222"/>
                <w:kern w:val="0"/>
                <w:szCs w:val="24"/>
              </w:rPr>
              <w:t>domperidone</w:t>
            </w:r>
            <w:r w:rsidRPr="00C3717A">
              <w:rPr>
                <w:rFonts w:ascii="Times New Roman" w:eastAsia="標楷體" w:hAnsi="Times New Roman" w:hint="eastAsia"/>
                <w:color w:val="222222"/>
                <w:kern w:val="0"/>
                <w:szCs w:val="24"/>
              </w:rPr>
              <w:t>成分藥品可能有嚴重高血壓發作的風險</w:t>
            </w:r>
            <w:r w:rsidR="009A5FA4">
              <w:rPr>
                <w:rFonts w:ascii="Times New Roman" w:eastAsia="標楷體" w:hAnsi="Times New Roman" w:hint="eastAsia"/>
                <w:color w:val="222222"/>
                <w:kern w:val="0"/>
                <w:szCs w:val="24"/>
              </w:rPr>
              <w:t>，將增列禁忌症</w:t>
            </w:r>
            <w:r w:rsidR="00AE6137" w:rsidRPr="00A9189C">
              <w:rPr>
                <w:rFonts w:ascii="Times New Roman" w:eastAsia="標楷體" w:hAnsi="Times New Roman"/>
                <w:color w:val="222222"/>
                <w:kern w:val="0"/>
                <w:szCs w:val="24"/>
              </w:rPr>
              <w:t>。</w:t>
            </w:r>
          </w:p>
          <w:p w14:paraId="06D24773" w14:textId="68A8BF88" w:rsidR="004F10EA" w:rsidRPr="004F10EA" w:rsidRDefault="00CC7FA1" w:rsidP="004F10EA">
            <w:pPr>
              <w:widowControl/>
              <w:shd w:val="clear" w:color="auto" w:fill="FFFFFF"/>
              <w:wordWrap w:val="0"/>
              <w:contextualSpacing/>
              <w:jc w:val="both"/>
              <w:rPr>
                <w:rFonts w:ascii="Times New Roman" w:eastAsia="標楷體" w:hAnsi="Times New Roman"/>
              </w:rPr>
            </w:pPr>
            <w:r w:rsidRPr="00A9189C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網址：</w:t>
            </w:r>
            <w:r>
              <w:fldChar w:fldCharType="begin"/>
            </w:r>
            <w:r>
              <w:instrText>HYPERLINK "https://www.swissmedic.ch/swissmedic/en/home/humanarzneimittel/market-surveillance/health-professional-communication--hpc-/dhpc-domperidon-domperidon.html"</w:instrText>
            </w:r>
            <w:r>
              <w:fldChar w:fldCharType="separate"/>
            </w:r>
            <w:r w:rsidR="00F64323" w:rsidRPr="00A9189C">
              <w:rPr>
                <w:rStyle w:val="ab"/>
                <w:rFonts w:ascii="Times New Roman" w:eastAsia="標楷體" w:hAnsi="Times New Roman"/>
              </w:rPr>
              <w:t>https://www.swissmedic.ch/swissmedic/en/home/humanarzneimittel/market-surveillance/health-professional-communication--hpc-/dhpc-domperidon-domperidon.html</w:t>
            </w:r>
            <w:r>
              <w:rPr>
                <w:rStyle w:val="ab"/>
                <w:rFonts w:ascii="Times New Roman" w:eastAsia="標楷體" w:hAnsi="Times New Roman"/>
              </w:rPr>
              <w:fldChar w:fldCharType="end"/>
            </w:r>
            <w:r w:rsidR="004F10EA" w:rsidRPr="004F10EA">
              <w:rPr>
                <w:rFonts w:ascii="Times New Roman" w:eastAsia="標楷體" w:hAnsi="Times New Roman" w:hint="eastAsia"/>
              </w:rPr>
              <w:t>、</w:t>
            </w:r>
            <w:r>
              <w:fldChar w:fldCharType="begin"/>
            </w:r>
            <w:r>
              <w:instrText>HYPERLINK "https://www.gov.uk/drug-safety-update/domperidone-new-contraindication-in-patients-with-phaeochromocytoma-due-to-the-risk-of-severe-hypertension"</w:instrText>
            </w:r>
            <w:r>
              <w:fldChar w:fldCharType="separate"/>
            </w:r>
            <w:r w:rsidR="004F10EA" w:rsidRPr="007F5C95">
              <w:rPr>
                <w:rStyle w:val="ab"/>
                <w:rFonts w:ascii="Times New Roman" w:eastAsia="標楷體" w:hAnsi="Times New Roman"/>
              </w:rPr>
              <w:t>https://www.gov.uk/drug-safety-update/domperidone-new-contraindication-in-patients-with-phaeochromocytoma-due-to-the-risk-of-severe-hypertension</w:t>
            </w:r>
            <w:r>
              <w:rPr>
                <w:rStyle w:val="ab"/>
                <w:rFonts w:ascii="Times New Roman" w:eastAsia="標楷體" w:hAnsi="Times New Roman"/>
              </w:rPr>
              <w:fldChar w:fldCharType="end"/>
            </w:r>
          </w:p>
        </w:tc>
      </w:tr>
      <w:tr w:rsidR="00CC7FA1" w:rsidRPr="00A9189C" w14:paraId="587A93C9" w14:textId="77777777" w:rsidTr="00F94277">
        <w:trPr>
          <w:trHeight w:val="274"/>
          <w:jc w:val="center"/>
        </w:trPr>
        <w:tc>
          <w:tcPr>
            <w:tcW w:w="2413" w:type="dxa"/>
            <w:vAlign w:val="center"/>
          </w:tcPr>
          <w:p w14:paraId="7637C0D6" w14:textId="77777777" w:rsidR="00CC7FA1" w:rsidRPr="00A9189C" w:rsidRDefault="00CC7FA1" w:rsidP="00CC7FA1">
            <w:pPr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A9189C">
              <w:rPr>
                <w:rFonts w:ascii="Times New Roman" w:eastAsia="標楷體" w:hAnsi="Times New Roman"/>
                <w:szCs w:val="24"/>
              </w:rPr>
              <w:t>藥品安全有關資訊分析及描述</w:t>
            </w:r>
          </w:p>
        </w:tc>
        <w:tc>
          <w:tcPr>
            <w:tcW w:w="7316" w:type="dxa"/>
          </w:tcPr>
          <w:p w14:paraId="2950D4E0" w14:textId="5D99C6A7" w:rsidR="001F27A4" w:rsidRPr="00A9189C" w:rsidRDefault="00C3717A" w:rsidP="007209E4">
            <w:pPr>
              <w:pStyle w:val="a9"/>
              <w:widowControl/>
              <w:numPr>
                <w:ilvl w:val="0"/>
                <w:numId w:val="1"/>
              </w:numPr>
              <w:shd w:val="clear" w:color="auto" w:fill="FFFFFF"/>
              <w:ind w:leftChars="0"/>
              <w:jc w:val="both"/>
              <w:rPr>
                <w:rFonts w:ascii="Times New Roman" w:eastAsia="標楷體" w:hAnsi="Times New Roman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kern w:val="0"/>
                <w:szCs w:val="24"/>
              </w:rPr>
              <w:t>嗜鉻細胞瘤為一種神經內分泌腫瘤，其特徵為自主性過度分泌</w:t>
            </w:r>
            <w:r w:rsidRPr="00C3717A">
              <w:rPr>
                <w:rFonts w:ascii="Times New Roman" w:eastAsia="標楷體" w:hAnsi="Times New Roman" w:hint="eastAsia"/>
                <w:kern w:val="0"/>
                <w:szCs w:val="24"/>
              </w:rPr>
              <w:t>兒茶酚胺</w:t>
            </w:r>
            <w:r>
              <w:rPr>
                <w:rFonts w:ascii="Times New Roman" w:eastAsia="標楷體" w:hAnsi="Times New Roman" w:hint="eastAsia"/>
                <w:kern w:val="0"/>
                <w:szCs w:val="24"/>
              </w:rPr>
              <w:t>(</w:t>
            </w:r>
            <w:r w:rsidRPr="00C3717A">
              <w:rPr>
                <w:rFonts w:ascii="Times New Roman" w:eastAsia="標楷體" w:hAnsi="Times New Roman"/>
                <w:kern w:val="0"/>
                <w:szCs w:val="24"/>
              </w:rPr>
              <w:t>catecholamine</w:t>
            </w:r>
            <w:r>
              <w:rPr>
                <w:rFonts w:ascii="Times New Roman" w:eastAsia="標楷體" w:hAnsi="Times New Roman" w:hint="eastAsia"/>
                <w:kern w:val="0"/>
                <w:szCs w:val="24"/>
              </w:rPr>
              <w:t>)</w:t>
            </w:r>
            <w:r w:rsidR="004F114D">
              <w:rPr>
                <w:rFonts w:ascii="Times New Roman" w:eastAsia="標楷體" w:hAnsi="Times New Roman" w:hint="eastAsia"/>
                <w:kern w:val="0"/>
                <w:szCs w:val="24"/>
              </w:rPr>
              <w:t>。</w:t>
            </w:r>
            <w:r w:rsidR="009407FF">
              <w:rPr>
                <w:rFonts w:ascii="Times New Roman" w:eastAsia="標楷體" w:hAnsi="Times New Roman" w:hint="eastAsia"/>
                <w:kern w:val="0"/>
                <w:szCs w:val="24"/>
              </w:rPr>
              <w:t>賀爾蒙過度</w:t>
            </w:r>
            <w:r w:rsidR="00031F31">
              <w:rPr>
                <w:rFonts w:ascii="Times New Roman" w:eastAsia="標楷體" w:hAnsi="Times New Roman" w:hint="eastAsia"/>
                <w:kern w:val="0"/>
                <w:szCs w:val="24"/>
              </w:rPr>
              <w:t>釋放會</w:t>
            </w:r>
            <w:r w:rsidR="009407FF">
              <w:rPr>
                <w:rFonts w:ascii="Times New Roman" w:eastAsia="標楷體" w:hAnsi="Times New Roman" w:hint="eastAsia"/>
                <w:kern w:val="0"/>
                <w:szCs w:val="24"/>
              </w:rPr>
              <w:t>導致持續或陣發性高血壓、</w:t>
            </w:r>
            <w:proofErr w:type="gramStart"/>
            <w:r w:rsidR="00031F31">
              <w:rPr>
                <w:rFonts w:ascii="Times New Roman" w:eastAsia="標楷體" w:hAnsi="Times New Roman" w:hint="eastAsia"/>
                <w:kern w:val="0"/>
                <w:szCs w:val="24"/>
              </w:rPr>
              <w:t>頻脈</w:t>
            </w:r>
            <w:r w:rsidR="009407FF">
              <w:rPr>
                <w:rFonts w:ascii="Times New Roman" w:eastAsia="標楷體" w:hAnsi="Times New Roman" w:hint="eastAsia"/>
                <w:kern w:val="0"/>
                <w:szCs w:val="24"/>
              </w:rPr>
              <w:t>心律</w:t>
            </w:r>
            <w:proofErr w:type="gramEnd"/>
            <w:r w:rsidR="009407FF">
              <w:rPr>
                <w:rFonts w:ascii="Times New Roman" w:eastAsia="標楷體" w:hAnsi="Times New Roman" w:hint="eastAsia"/>
                <w:kern w:val="0"/>
                <w:szCs w:val="24"/>
              </w:rPr>
              <w:t>不整、</w:t>
            </w:r>
            <w:r w:rsidR="00031F31">
              <w:rPr>
                <w:rFonts w:ascii="Times New Roman" w:eastAsia="標楷體" w:hAnsi="Times New Roman" w:hint="eastAsia"/>
                <w:kern w:val="0"/>
                <w:szCs w:val="24"/>
              </w:rPr>
              <w:t>代謝失調</w:t>
            </w:r>
            <w:r w:rsidR="009407FF">
              <w:rPr>
                <w:rFonts w:ascii="Times New Roman" w:eastAsia="標楷體" w:hAnsi="Times New Roman" w:hint="eastAsia"/>
                <w:kern w:val="0"/>
                <w:szCs w:val="24"/>
              </w:rPr>
              <w:t>和急性高血壓危象</w:t>
            </w:r>
            <w:r w:rsidR="00031F31">
              <w:rPr>
                <w:rFonts w:ascii="Times New Roman" w:eastAsia="標楷體" w:hAnsi="Times New Roman" w:hint="eastAsia"/>
                <w:kern w:val="0"/>
                <w:szCs w:val="24"/>
              </w:rPr>
              <w:t>，並可能引發</w:t>
            </w:r>
            <w:r w:rsidR="009407FF">
              <w:rPr>
                <w:rFonts w:ascii="Times New Roman" w:eastAsia="標楷體" w:hAnsi="Times New Roman" w:hint="eastAsia"/>
                <w:kern w:val="0"/>
                <w:szCs w:val="24"/>
              </w:rPr>
              <w:t>危及生命</w:t>
            </w:r>
            <w:r w:rsidR="00031F31">
              <w:rPr>
                <w:rFonts w:ascii="Times New Roman" w:eastAsia="標楷體" w:hAnsi="Times New Roman" w:hint="eastAsia"/>
                <w:kern w:val="0"/>
                <w:szCs w:val="24"/>
              </w:rPr>
              <w:t>的</w:t>
            </w:r>
            <w:r w:rsidR="009407FF">
              <w:rPr>
                <w:rFonts w:ascii="Times New Roman" w:eastAsia="標楷體" w:hAnsi="Times New Roman" w:hint="eastAsia"/>
                <w:kern w:val="0"/>
                <w:szCs w:val="24"/>
              </w:rPr>
              <w:t>心血管併發症。</w:t>
            </w:r>
          </w:p>
          <w:p w14:paraId="7EC26542" w14:textId="7112282D" w:rsidR="00A9189C" w:rsidRDefault="004724AA" w:rsidP="007209E4">
            <w:pPr>
              <w:pStyle w:val="a9"/>
              <w:numPr>
                <w:ilvl w:val="0"/>
                <w:numId w:val="1"/>
              </w:numPr>
              <w:ind w:leftChars="0"/>
              <w:jc w:val="both"/>
              <w:rPr>
                <w:rFonts w:ascii="Times New Roman" w:eastAsia="標楷體" w:hAnsi="Times New Roman"/>
                <w:kern w:val="0"/>
                <w:szCs w:val="24"/>
              </w:rPr>
            </w:pPr>
            <w:proofErr w:type="spellStart"/>
            <w:r>
              <w:rPr>
                <w:rFonts w:ascii="Times New Roman" w:eastAsia="標楷體" w:hAnsi="Times New Roman" w:hint="eastAsia"/>
                <w:kern w:val="0"/>
                <w:szCs w:val="24"/>
              </w:rPr>
              <w:t>Swissmedic</w:t>
            </w:r>
            <w:proofErr w:type="spellEnd"/>
            <w:r w:rsidR="00F40C7E">
              <w:rPr>
                <w:rFonts w:ascii="Times New Roman" w:eastAsia="標楷體" w:hAnsi="Times New Roman" w:hint="eastAsia"/>
                <w:kern w:val="0"/>
                <w:szCs w:val="24"/>
              </w:rPr>
              <w:t>經評估</w:t>
            </w:r>
            <w:r>
              <w:rPr>
                <w:rFonts w:ascii="Times New Roman" w:eastAsia="標楷體" w:hAnsi="Times New Roman" w:hint="eastAsia"/>
                <w:kern w:val="0"/>
                <w:szCs w:val="24"/>
              </w:rPr>
              <w:t>後認為</w:t>
            </w:r>
            <w:r w:rsidR="002240A2">
              <w:rPr>
                <w:rFonts w:ascii="Times New Roman" w:eastAsia="標楷體" w:hAnsi="Times New Roman" w:hint="eastAsia"/>
                <w:kern w:val="0"/>
                <w:szCs w:val="24"/>
              </w:rPr>
              <w:t>，</w:t>
            </w:r>
            <w:r w:rsidR="00F40C7E">
              <w:rPr>
                <w:rFonts w:ascii="Times New Roman" w:eastAsia="標楷體" w:hAnsi="Times New Roman" w:hint="eastAsia"/>
                <w:kern w:val="0"/>
                <w:szCs w:val="24"/>
              </w:rPr>
              <w:t>使用</w:t>
            </w:r>
            <w:r w:rsidR="00F40C7E">
              <w:rPr>
                <w:rFonts w:ascii="Times New Roman" w:eastAsia="標楷體" w:hAnsi="Times New Roman" w:hint="eastAsia"/>
                <w:kern w:val="0"/>
                <w:szCs w:val="24"/>
              </w:rPr>
              <w:t>d</w:t>
            </w:r>
            <w:r w:rsidR="00F40C7E" w:rsidRPr="000B47E0">
              <w:rPr>
                <w:rFonts w:ascii="Times New Roman" w:eastAsia="標楷體" w:hAnsi="Times New Roman"/>
                <w:kern w:val="0"/>
                <w:szCs w:val="24"/>
              </w:rPr>
              <w:t>omperidone</w:t>
            </w:r>
            <w:r w:rsidR="00F40C7E">
              <w:rPr>
                <w:rFonts w:ascii="Times New Roman" w:eastAsia="標楷體" w:hAnsi="Times New Roman" w:hint="eastAsia"/>
                <w:kern w:val="0"/>
                <w:szCs w:val="24"/>
              </w:rPr>
              <w:t>與嗜鉻細胞瘤病人發生急性高血壓之間</w:t>
            </w:r>
            <w:r w:rsidR="002240A2">
              <w:rPr>
                <w:rFonts w:ascii="Times New Roman" w:eastAsia="標楷體" w:hAnsi="Times New Roman" w:hint="eastAsia"/>
                <w:kern w:val="0"/>
                <w:szCs w:val="24"/>
              </w:rPr>
              <w:t>的因果關係</w:t>
            </w:r>
            <w:r w:rsidR="004F114D">
              <w:rPr>
                <w:rFonts w:ascii="Times New Roman" w:eastAsia="標楷體" w:hAnsi="Times New Roman" w:hint="eastAsia"/>
                <w:kern w:val="0"/>
                <w:szCs w:val="24"/>
              </w:rPr>
              <w:t>至少</w:t>
            </w:r>
            <w:r w:rsidR="002240A2">
              <w:rPr>
                <w:rFonts w:ascii="Times New Roman" w:eastAsia="標楷體" w:hAnsi="Times New Roman" w:hint="eastAsia"/>
                <w:kern w:val="0"/>
                <w:szCs w:val="24"/>
              </w:rPr>
              <w:t>為</w:t>
            </w:r>
            <w:r w:rsidR="004F114D">
              <w:rPr>
                <w:rFonts w:ascii="Times New Roman" w:eastAsia="標楷體" w:hAnsi="Times New Roman" w:hint="eastAsia"/>
                <w:kern w:val="0"/>
                <w:szCs w:val="24"/>
              </w:rPr>
              <w:t>可能</w:t>
            </w:r>
            <w:r w:rsidR="002240A2">
              <w:rPr>
                <w:rFonts w:ascii="Times New Roman" w:eastAsia="標楷體" w:hAnsi="Times New Roman" w:hint="eastAsia"/>
                <w:kern w:val="0"/>
                <w:szCs w:val="24"/>
              </w:rPr>
              <w:t>(possible)</w:t>
            </w:r>
            <w:r w:rsidR="00F40C7E">
              <w:rPr>
                <w:rFonts w:ascii="Times New Roman" w:eastAsia="標楷體" w:hAnsi="Times New Roman" w:hint="eastAsia"/>
                <w:kern w:val="0"/>
                <w:szCs w:val="24"/>
              </w:rPr>
              <w:t>。</w:t>
            </w:r>
            <w:r w:rsidR="007209E4">
              <w:rPr>
                <w:rFonts w:ascii="Times New Roman" w:eastAsia="標楷體" w:hAnsi="Times New Roman" w:hint="eastAsia"/>
                <w:kern w:val="0"/>
                <w:szCs w:val="24"/>
              </w:rPr>
              <w:t>此</w:t>
            </w:r>
            <w:r w:rsidR="00497D52">
              <w:rPr>
                <w:rFonts w:ascii="Times New Roman" w:eastAsia="標楷體" w:hAnsi="Times New Roman" w:hint="eastAsia"/>
                <w:kern w:val="0"/>
                <w:szCs w:val="24"/>
              </w:rPr>
              <w:t>次</w:t>
            </w:r>
            <w:r w:rsidR="007209E4">
              <w:rPr>
                <w:rFonts w:ascii="Times New Roman" w:eastAsia="標楷體" w:hAnsi="Times New Roman" w:hint="eastAsia"/>
                <w:kern w:val="0"/>
                <w:szCs w:val="24"/>
              </w:rPr>
              <w:t>風險評估源於一例已發表的案例報告，</w:t>
            </w:r>
            <w:r w:rsidR="00497D52">
              <w:rPr>
                <w:rFonts w:ascii="Times New Roman" w:eastAsia="標楷體" w:hAnsi="Times New Roman" w:hint="eastAsia"/>
                <w:kern w:val="0"/>
                <w:szCs w:val="24"/>
              </w:rPr>
              <w:t>該名</w:t>
            </w:r>
            <w:r w:rsidR="007209E4" w:rsidRPr="007209E4">
              <w:rPr>
                <w:rFonts w:ascii="Times New Roman" w:eastAsia="標楷體" w:hAnsi="Times New Roman" w:hint="eastAsia"/>
                <w:kern w:val="0"/>
                <w:szCs w:val="24"/>
              </w:rPr>
              <w:t>病人自述</w:t>
            </w:r>
            <w:r>
              <w:rPr>
                <w:rFonts w:ascii="Times New Roman" w:eastAsia="標楷體" w:hAnsi="Times New Roman" w:hint="eastAsia"/>
                <w:kern w:val="0"/>
                <w:szCs w:val="24"/>
              </w:rPr>
              <w:t>經常</w:t>
            </w:r>
            <w:r w:rsidRPr="007209E4">
              <w:rPr>
                <w:rFonts w:ascii="Times New Roman" w:eastAsia="標楷體" w:hAnsi="Times New Roman" w:hint="eastAsia"/>
                <w:kern w:val="0"/>
                <w:szCs w:val="24"/>
              </w:rPr>
              <w:t>在</w:t>
            </w:r>
            <w:r>
              <w:rPr>
                <w:rFonts w:ascii="Times New Roman" w:eastAsia="標楷體" w:hAnsi="Times New Roman" w:hint="eastAsia"/>
                <w:kern w:val="0"/>
                <w:szCs w:val="24"/>
              </w:rPr>
              <w:t>使</w:t>
            </w:r>
            <w:r w:rsidRPr="007209E4">
              <w:rPr>
                <w:rFonts w:ascii="Times New Roman" w:eastAsia="標楷體" w:hAnsi="Times New Roman" w:hint="eastAsia"/>
                <w:kern w:val="0"/>
                <w:szCs w:val="24"/>
              </w:rPr>
              <w:t>用</w:t>
            </w:r>
            <w:r w:rsidRPr="007209E4">
              <w:rPr>
                <w:rFonts w:ascii="Times New Roman" w:eastAsia="標楷體" w:hAnsi="Times New Roman" w:hint="eastAsia"/>
                <w:kern w:val="0"/>
                <w:szCs w:val="24"/>
              </w:rPr>
              <w:t>domperidone</w:t>
            </w:r>
            <w:r w:rsidRPr="007209E4">
              <w:rPr>
                <w:rFonts w:ascii="Times New Roman" w:eastAsia="標楷體" w:hAnsi="Times New Roman" w:hint="eastAsia"/>
                <w:kern w:val="0"/>
                <w:szCs w:val="24"/>
              </w:rPr>
              <w:t>後出現</w:t>
            </w:r>
            <w:r w:rsidR="004F114D">
              <w:rPr>
                <w:rFonts w:ascii="Times New Roman" w:eastAsia="標楷體" w:hAnsi="Times New Roman" w:hint="eastAsia"/>
                <w:kern w:val="0"/>
                <w:szCs w:val="24"/>
              </w:rPr>
              <w:t>陣發性</w:t>
            </w:r>
            <w:r w:rsidR="007209E4" w:rsidRPr="007209E4">
              <w:rPr>
                <w:rFonts w:ascii="Times New Roman" w:eastAsia="標楷體" w:hAnsi="Times New Roman" w:hint="eastAsia"/>
                <w:kern w:val="0"/>
                <w:szCs w:val="24"/>
              </w:rPr>
              <w:t>頭痛伴隨嘔吐、出汗和血壓升高</w:t>
            </w:r>
            <w:r w:rsidR="00497D52">
              <w:rPr>
                <w:rFonts w:ascii="Times New Roman" w:eastAsia="標楷體" w:hAnsi="Times New Roman" w:hint="eastAsia"/>
                <w:kern w:val="0"/>
                <w:szCs w:val="24"/>
              </w:rPr>
              <w:t>等症狀</w:t>
            </w:r>
            <w:r w:rsidR="007209E4" w:rsidRPr="007209E4">
              <w:rPr>
                <w:rFonts w:ascii="Times New Roman" w:eastAsia="標楷體" w:hAnsi="Times New Roman" w:hint="eastAsia"/>
                <w:kern w:val="0"/>
                <w:szCs w:val="24"/>
              </w:rPr>
              <w:t>，</w:t>
            </w:r>
            <w:r w:rsidR="004F114D">
              <w:rPr>
                <w:rFonts w:ascii="Times New Roman" w:eastAsia="標楷體" w:hAnsi="Times New Roman" w:hint="eastAsia"/>
                <w:kern w:val="0"/>
                <w:szCs w:val="24"/>
              </w:rPr>
              <w:t>進一步</w:t>
            </w:r>
            <w:r w:rsidR="007209E4" w:rsidRPr="007209E4">
              <w:rPr>
                <w:rFonts w:ascii="Times New Roman" w:eastAsia="標楷體" w:hAnsi="Times New Roman" w:hint="eastAsia"/>
                <w:kern w:val="0"/>
                <w:szCs w:val="24"/>
              </w:rPr>
              <w:t>檢查後確</w:t>
            </w:r>
            <w:r w:rsidR="004F114D">
              <w:rPr>
                <w:rFonts w:ascii="Times New Roman" w:eastAsia="標楷體" w:hAnsi="Times New Roman" w:hint="eastAsia"/>
                <w:kern w:val="0"/>
                <w:szCs w:val="24"/>
              </w:rPr>
              <w:t>認病人患有</w:t>
            </w:r>
            <w:r w:rsidR="007209E4" w:rsidRPr="007209E4">
              <w:rPr>
                <w:rFonts w:ascii="Times New Roman" w:eastAsia="標楷體" w:hAnsi="Times New Roman" w:hint="eastAsia"/>
                <w:kern w:val="0"/>
                <w:szCs w:val="24"/>
              </w:rPr>
              <w:t>嗜鉻細胞瘤</w:t>
            </w:r>
            <w:r w:rsidR="007209E4">
              <w:rPr>
                <w:rFonts w:ascii="Times New Roman" w:eastAsia="標楷體" w:hAnsi="Times New Roman" w:hint="eastAsia"/>
                <w:kern w:val="0"/>
                <w:szCs w:val="24"/>
              </w:rPr>
              <w:t>。</w:t>
            </w:r>
            <w:r w:rsidR="00497D52">
              <w:rPr>
                <w:rFonts w:ascii="Times New Roman" w:eastAsia="標楷體" w:hAnsi="Times New Roman" w:hint="eastAsia"/>
                <w:kern w:val="0"/>
                <w:szCs w:val="24"/>
              </w:rPr>
              <w:t>另</w:t>
            </w:r>
            <w:r>
              <w:rPr>
                <w:rFonts w:ascii="Times New Roman" w:eastAsia="標楷體" w:hAnsi="Times New Roman" w:hint="eastAsia"/>
                <w:kern w:val="0"/>
                <w:szCs w:val="24"/>
              </w:rPr>
              <w:t>有</w:t>
            </w:r>
            <w:r w:rsidR="00497D52">
              <w:rPr>
                <w:rFonts w:ascii="Times New Roman" w:eastAsia="標楷體" w:hAnsi="Times New Roman" w:hint="eastAsia"/>
                <w:kern w:val="0"/>
                <w:szCs w:val="24"/>
              </w:rPr>
              <w:t>1</w:t>
            </w:r>
            <w:r w:rsidR="00497D52">
              <w:rPr>
                <w:rFonts w:ascii="Times New Roman" w:eastAsia="標楷體" w:hAnsi="Times New Roman" w:hint="eastAsia"/>
                <w:kern w:val="0"/>
                <w:szCs w:val="24"/>
              </w:rPr>
              <w:t>例</w:t>
            </w:r>
            <w:r w:rsidR="007209E4">
              <w:rPr>
                <w:rFonts w:ascii="Times New Roman" w:eastAsia="標楷體" w:hAnsi="Times New Roman" w:hint="eastAsia"/>
                <w:kern w:val="0"/>
                <w:szCs w:val="24"/>
              </w:rPr>
              <w:t>自發性通報案例，</w:t>
            </w:r>
            <w:r w:rsidR="00BA0BB1">
              <w:rPr>
                <w:rFonts w:ascii="Times New Roman" w:eastAsia="標楷體" w:hAnsi="Times New Roman" w:hint="eastAsia"/>
                <w:kern w:val="0"/>
                <w:szCs w:val="24"/>
              </w:rPr>
              <w:t>顯示</w:t>
            </w:r>
            <w:r w:rsidR="004F114D">
              <w:rPr>
                <w:rFonts w:ascii="Times New Roman" w:eastAsia="標楷體" w:hAnsi="Times New Roman" w:hint="eastAsia"/>
                <w:kern w:val="0"/>
                <w:szCs w:val="24"/>
              </w:rPr>
              <w:t>病人的</w:t>
            </w:r>
            <w:r w:rsidR="00EB459A">
              <w:rPr>
                <w:rFonts w:ascii="Times New Roman" w:eastAsia="標楷體" w:hAnsi="Times New Roman" w:hint="eastAsia"/>
                <w:kern w:val="0"/>
                <w:szCs w:val="24"/>
              </w:rPr>
              <w:t>陣發性</w:t>
            </w:r>
            <w:proofErr w:type="gramStart"/>
            <w:r w:rsidR="00EB459A">
              <w:rPr>
                <w:rFonts w:ascii="Times New Roman" w:eastAsia="標楷體" w:hAnsi="Times New Roman" w:hint="eastAsia"/>
                <w:kern w:val="0"/>
                <w:szCs w:val="24"/>
              </w:rPr>
              <w:t>高血壓經</w:t>
            </w:r>
            <w:r w:rsidR="004F114D">
              <w:rPr>
                <w:rFonts w:ascii="Times New Roman" w:eastAsia="標楷體" w:hAnsi="Times New Roman" w:hint="eastAsia"/>
                <w:kern w:val="0"/>
                <w:szCs w:val="24"/>
              </w:rPr>
              <w:t>停用</w:t>
            </w:r>
            <w:proofErr w:type="gramEnd"/>
            <w:r w:rsidR="004F114D">
              <w:rPr>
                <w:rFonts w:ascii="Times New Roman" w:eastAsia="標楷體" w:hAnsi="Times New Roman" w:hint="eastAsia"/>
                <w:kern w:val="0"/>
                <w:szCs w:val="24"/>
              </w:rPr>
              <w:t>domperidone</w:t>
            </w:r>
            <w:proofErr w:type="gramStart"/>
            <w:r w:rsidR="00BA0BB1">
              <w:rPr>
                <w:rFonts w:ascii="Times New Roman" w:eastAsia="標楷體" w:hAnsi="Times New Roman" w:hint="eastAsia"/>
                <w:kern w:val="0"/>
                <w:szCs w:val="24"/>
              </w:rPr>
              <w:t>後緩解</w:t>
            </w:r>
            <w:proofErr w:type="gramEnd"/>
            <w:r w:rsidR="00BA0BB1">
              <w:rPr>
                <w:rFonts w:ascii="Times New Roman" w:eastAsia="標楷體" w:hAnsi="Times New Roman" w:hint="eastAsia"/>
                <w:kern w:val="0"/>
                <w:szCs w:val="24"/>
              </w:rPr>
              <w:t>並在</w:t>
            </w:r>
            <w:r w:rsidR="00915FF4">
              <w:rPr>
                <w:rFonts w:ascii="Times New Roman" w:eastAsia="標楷體" w:hAnsi="Times New Roman" w:hint="eastAsia"/>
                <w:kern w:val="0"/>
                <w:szCs w:val="24"/>
              </w:rPr>
              <w:t>重新</w:t>
            </w:r>
            <w:r w:rsidR="00BA0BB1">
              <w:rPr>
                <w:rFonts w:ascii="Times New Roman" w:eastAsia="標楷體" w:hAnsi="Times New Roman" w:hint="eastAsia"/>
                <w:kern w:val="0"/>
                <w:szCs w:val="24"/>
              </w:rPr>
              <w:t>給</w:t>
            </w:r>
            <w:r w:rsidR="00915FF4">
              <w:rPr>
                <w:rFonts w:ascii="Times New Roman" w:eastAsia="標楷體" w:hAnsi="Times New Roman" w:hint="eastAsia"/>
                <w:kern w:val="0"/>
                <w:szCs w:val="24"/>
              </w:rPr>
              <w:t>藥</w:t>
            </w:r>
            <w:r w:rsidR="00EB459A">
              <w:rPr>
                <w:rFonts w:ascii="Times New Roman" w:eastAsia="標楷體" w:hAnsi="Times New Roman" w:hint="eastAsia"/>
                <w:kern w:val="0"/>
                <w:szCs w:val="24"/>
              </w:rPr>
              <w:t>後</w:t>
            </w:r>
            <w:r w:rsidR="00BA0BB1">
              <w:rPr>
                <w:rFonts w:ascii="Times New Roman" w:eastAsia="標楷體" w:hAnsi="Times New Roman" w:hint="eastAsia"/>
                <w:kern w:val="0"/>
                <w:szCs w:val="24"/>
              </w:rPr>
              <w:t>再出現</w:t>
            </w:r>
            <w:r w:rsidR="00915FF4">
              <w:rPr>
                <w:rFonts w:ascii="Times New Roman" w:eastAsia="標楷體" w:hAnsi="Times New Roman" w:hint="eastAsia"/>
                <w:kern w:val="0"/>
                <w:szCs w:val="24"/>
              </w:rPr>
              <w:t>，</w:t>
            </w:r>
            <w:r w:rsidR="00497D52">
              <w:rPr>
                <w:rFonts w:ascii="Times New Roman" w:eastAsia="標楷體" w:hAnsi="Times New Roman" w:hint="eastAsia"/>
                <w:kern w:val="0"/>
                <w:szCs w:val="24"/>
              </w:rPr>
              <w:t>且症狀在</w:t>
            </w:r>
            <w:r w:rsidR="00915FF4">
              <w:rPr>
                <w:rFonts w:ascii="Times New Roman" w:eastAsia="標楷體" w:hAnsi="Times New Roman" w:hint="eastAsia"/>
                <w:kern w:val="0"/>
                <w:szCs w:val="24"/>
              </w:rPr>
              <w:t>短時間</w:t>
            </w:r>
            <w:r w:rsidR="00915FF4">
              <w:rPr>
                <w:rFonts w:ascii="Times New Roman" w:eastAsia="標楷體" w:hAnsi="Times New Roman" w:hint="eastAsia"/>
                <w:kern w:val="0"/>
                <w:szCs w:val="24"/>
              </w:rPr>
              <w:t>(</w:t>
            </w:r>
            <w:r w:rsidR="00915FF4">
              <w:rPr>
                <w:rFonts w:ascii="Times New Roman" w:eastAsia="標楷體" w:hAnsi="Times New Roman" w:hint="eastAsia"/>
                <w:kern w:val="0"/>
                <w:szCs w:val="24"/>
              </w:rPr>
              <w:t>約</w:t>
            </w:r>
            <w:r w:rsidR="00915FF4">
              <w:rPr>
                <w:rFonts w:ascii="Times New Roman" w:eastAsia="標楷體" w:hAnsi="Times New Roman" w:hint="eastAsia"/>
                <w:kern w:val="0"/>
                <w:szCs w:val="24"/>
              </w:rPr>
              <w:t>2</w:t>
            </w:r>
            <w:r w:rsidR="00915FF4">
              <w:rPr>
                <w:rFonts w:ascii="Times New Roman" w:eastAsia="標楷體" w:hAnsi="Times New Roman" w:hint="eastAsia"/>
                <w:kern w:val="0"/>
                <w:szCs w:val="24"/>
              </w:rPr>
              <w:t>小時</w:t>
            </w:r>
            <w:r w:rsidR="00915FF4">
              <w:rPr>
                <w:rFonts w:ascii="Times New Roman" w:eastAsia="標楷體" w:hAnsi="Times New Roman" w:hint="eastAsia"/>
                <w:kern w:val="0"/>
                <w:szCs w:val="24"/>
              </w:rPr>
              <w:t>)</w:t>
            </w:r>
            <w:r w:rsidR="00915FF4">
              <w:rPr>
                <w:rFonts w:ascii="Times New Roman" w:eastAsia="標楷體" w:hAnsi="Times New Roman" w:hint="eastAsia"/>
                <w:kern w:val="0"/>
                <w:szCs w:val="24"/>
              </w:rPr>
              <w:t>內</w:t>
            </w:r>
            <w:r w:rsidR="00497D52">
              <w:rPr>
                <w:rFonts w:ascii="Times New Roman" w:eastAsia="標楷體" w:hAnsi="Times New Roman" w:hint="eastAsia"/>
                <w:kern w:val="0"/>
                <w:szCs w:val="24"/>
              </w:rPr>
              <w:t>就</w:t>
            </w:r>
            <w:r w:rsidR="00BA0BB1">
              <w:rPr>
                <w:rFonts w:ascii="Times New Roman" w:eastAsia="標楷體" w:hAnsi="Times New Roman" w:hint="eastAsia"/>
                <w:kern w:val="0"/>
                <w:szCs w:val="24"/>
              </w:rPr>
              <w:t>會發生</w:t>
            </w:r>
            <w:r w:rsidR="004F114D">
              <w:rPr>
                <w:rFonts w:ascii="Times New Roman" w:eastAsia="標楷體" w:hAnsi="Times New Roman" w:hint="eastAsia"/>
                <w:kern w:val="0"/>
                <w:szCs w:val="24"/>
              </w:rPr>
              <w:t>，</w:t>
            </w:r>
            <w:r w:rsidR="00BA0BB1">
              <w:rPr>
                <w:rFonts w:ascii="Times New Roman" w:eastAsia="標楷體" w:hAnsi="Times New Roman" w:hint="eastAsia"/>
                <w:kern w:val="0"/>
                <w:szCs w:val="24"/>
              </w:rPr>
              <w:t>而</w:t>
            </w:r>
            <w:r w:rsidR="00F40C7E">
              <w:rPr>
                <w:rFonts w:ascii="Times New Roman" w:eastAsia="標楷體" w:hAnsi="Times New Roman" w:hint="eastAsia"/>
                <w:kern w:val="0"/>
                <w:szCs w:val="24"/>
              </w:rPr>
              <w:t>病人</w:t>
            </w:r>
            <w:r w:rsidR="004F114D">
              <w:rPr>
                <w:rFonts w:ascii="Times New Roman" w:eastAsia="標楷體" w:hAnsi="Times New Roman" w:hint="eastAsia"/>
                <w:kern w:val="0"/>
                <w:szCs w:val="24"/>
              </w:rPr>
              <w:t>在</w:t>
            </w:r>
            <w:r w:rsidR="00EB459A">
              <w:rPr>
                <w:rFonts w:ascii="Times New Roman" w:eastAsia="標楷體" w:hAnsi="Times New Roman" w:hint="eastAsia"/>
                <w:kern w:val="0"/>
                <w:szCs w:val="24"/>
              </w:rPr>
              <w:t>切除嗜鉻</w:t>
            </w:r>
            <w:proofErr w:type="gramStart"/>
            <w:r w:rsidR="00EB459A">
              <w:rPr>
                <w:rFonts w:ascii="Times New Roman" w:eastAsia="標楷體" w:hAnsi="Times New Roman" w:hint="eastAsia"/>
                <w:kern w:val="0"/>
                <w:szCs w:val="24"/>
              </w:rPr>
              <w:t>細胞瘤後</w:t>
            </w:r>
            <w:proofErr w:type="gramEnd"/>
            <w:r w:rsidR="00EB459A">
              <w:rPr>
                <w:rFonts w:ascii="Times New Roman" w:eastAsia="標楷體" w:hAnsi="Times New Roman" w:hint="eastAsia"/>
                <w:kern w:val="0"/>
                <w:szCs w:val="24"/>
              </w:rPr>
              <w:t>，</w:t>
            </w:r>
            <w:proofErr w:type="gramStart"/>
            <w:r w:rsidR="00EB459A">
              <w:rPr>
                <w:rFonts w:ascii="Times New Roman" w:eastAsia="標楷體" w:hAnsi="Times New Roman" w:hint="eastAsia"/>
                <w:kern w:val="0"/>
                <w:szCs w:val="24"/>
              </w:rPr>
              <w:t>重新投予</w:t>
            </w:r>
            <w:proofErr w:type="gramEnd"/>
            <w:r w:rsidR="00EB459A" w:rsidRPr="007209E4">
              <w:rPr>
                <w:rFonts w:ascii="Times New Roman" w:eastAsia="標楷體" w:hAnsi="Times New Roman" w:hint="eastAsia"/>
                <w:kern w:val="0"/>
                <w:szCs w:val="24"/>
              </w:rPr>
              <w:t>domperidone</w:t>
            </w:r>
            <w:r w:rsidR="00BA0BB1">
              <w:rPr>
                <w:rFonts w:ascii="Times New Roman" w:eastAsia="標楷體" w:hAnsi="Times New Roman" w:hint="eastAsia"/>
                <w:kern w:val="0"/>
                <w:szCs w:val="24"/>
              </w:rPr>
              <w:t>則</w:t>
            </w:r>
            <w:r w:rsidR="00EB459A">
              <w:rPr>
                <w:rFonts w:ascii="Times New Roman" w:eastAsia="標楷體" w:hAnsi="Times New Roman" w:hint="eastAsia"/>
                <w:kern w:val="0"/>
                <w:szCs w:val="24"/>
              </w:rPr>
              <w:t>未</w:t>
            </w:r>
            <w:r w:rsidR="00F40C7E">
              <w:rPr>
                <w:rFonts w:ascii="Times New Roman" w:eastAsia="標楷體" w:hAnsi="Times New Roman" w:hint="eastAsia"/>
                <w:kern w:val="0"/>
                <w:szCs w:val="24"/>
              </w:rPr>
              <w:t>再</w:t>
            </w:r>
            <w:r w:rsidR="00EB459A">
              <w:rPr>
                <w:rFonts w:ascii="Times New Roman" w:eastAsia="標楷體" w:hAnsi="Times New Roman" w:hint="eastAsia"/>
                <w:kern w:val="0"/>
                <w:szCs w:val="24"/>
              </w:rPr>
              <w:t>發生血壓</w:t>
            </w:r>
            <w:r w:rsidR="00F40C7E">
              <w:rPr>
                <w:rFonts w:ascii="Times New Roman" w:eastAsia="標楷體" w:hAnsi="Times New Roman" w:hint="eastAsia"/>
                <w:kern w:val="0"/>
                <w:szCs w:val="24"/>
              </w:rPr>
              <w:t>上升情形</w:t>
            </w:r>
            <w:r w:rsidR="00EB459A">
              <w:rPr>
                <w:rFonts w:ascii="Times New Roman" w:eastAsia="標楷體" w:hAnsi="Times New Roman" w:hint="eastAsia"/>
                <w:kern w:val="0"/>
                <w:szCs w:val="24"/>
              </w:rPr>
              <w:t>。</w:t>
            </w:r>
          </w:p>
          <w:p w14:paraId="29E7086C" w14:textId="35198AA0" w:rsidR="004F114D" w:rsidRDefault="004F114D" w:rsidP="004F114D">
            <w:pPr>
              <w:pStyle w:val="a9"/>
              <w:numPr>
                <w:ilvl w:val="0"/>
                <w:numId w:val="1"/>
              </w:numPr>
              <w:ind w:leftChars="0"/>
              <w:jc w:val="both"/>
              <w:rPr>
                <w:rFonts w:ascii="Times New Roman" w:eastAsia="標楷體" w:hAnsi="Times New Roman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kern w:val="0"/>
                <w:szCs w:val="24"/>
              </w:rPr>
              <w:t>目前提出兩種合理的機轉：</w:t>
            </w:r>
            <w:r w:rsidRPr="009F34F4">
              <w:rPr>
                <w:rFonts w:ascii="新細明體" w:hAnsi="新細明體" w:cs="新細明體" w:hint="eastAsia"/>
                <w:kern w:val="0"/>
                <w:szCs w:val="24"/>
              </w:rPr>
              <w:t>①</w:t>
            </w:r>
            <w:r w:rsidRPr="007209E4">
              <w:rPr>
                <w:rFonts w:ascii="Times New Roman" w:eastAsia="標楷體" w:hAnsi="Times New Roman" w:hint="eastAsia"/>
                <w:kern w:val="0"/>
                <w:szCs w:val="24"/>
              </w:rPr>
              <w:t>domperidone</w:t>
            </w:r>
            <w:r>
              <w:rPr>
                <w:rFonts w:ascii="Times New Roman" w:eastAsia="標楷體" w:hAnsi="Times New Roman" w:hint="eastAsia"/>
                <w:kern w:val="0"/>
                <w:szCs w:val="24"/>
              </w:rPr>
              <w:t>的抗多巴胺作用會導致平滑肌的活動力增加並促進胃腸道蠕動。</w:t>
            </w:r>
            <w:r w:rsidR="00AF54B4">
              <w:rPr>
                <w:rFonts w:ascii="Times New Roman" w:eastAsia="標楷體" w:hAnsi="Times New Roman" w:hint="eastAsia"/>
                <w:kern w:val="0"/>
                <w:szCs w:val="24"/>
              </w:rPr>
              <w:t>此可能在</w:t>
            </w:r>
            <w:r>
              <w:rPr>
                <w:rFonts w:ascii="Times New Roman" w:eastAsia="標楷體" w:hAnsi="Times New Roman" w:hint="eastAsia"/>
                <w:kern w:val="0"/>
                <w:szCs w:val="24"/>
              </w:rPr>
              <w:t>嗜鉻細胞瘤</w:t>
            </w:r>
            <w:r w:rsidR="00AF54B4">
              <w:rPr>
                <w:rFonts w:ascii="Times New Roman" w:eastAsia="標楷體" w:hAnsi="Times New Roman" w:hint="eastAsia"/>
                <w:kern w:val="0"/>
                <w:szCs w:val="24"/>
              </w:rPr>
              <w:t>病人身上誘發</w:t>
            </w:r>
            <w:r>
              <w:rPr>
                <w:rFonts w:ascii="Times New Roman" w:eastAsia="標楷體" w:hAnsi="Times New Roman" w:hint="eastAsia"/>
                <w:kern w:val="0"/>
                <w:szCs w:val="24"/>
              </w:rPr>
              <w:t>兒茶酚</w:t>
            </w:r>
            <w:proofErr w:type="gramStart"/>
            <w:r>
              <w:rPr>
                <w:rFonts w:ascii="Times New Roman" w:eastAsia="標楷體" w:hAnsi="Times New Roman" w:hint="eastAsia"/>
                <w:kern w:val="0"/>
                <w:szCs w:val="24"/>
              </w:rPr>
              <w:t>胺</w:t>
            </w:r>
            <w:proofErr w:type="gramEnd"/>
            <w:r>
              <w:rPr>
                <w:rFonts w:ascii="Times New Roman" w:eastAsia="標楷體" w:hAnsi="Times New Roman" w:hint="eastAsia"/>
                <w:kern w:val="0"/>
                <w:szCs w:val="24"/>
              </w:rPr>
              <w:t>異常增加，進而引發</w:t>
            </w:r>
            <w:r w:rsidRPr="009F34F4">
              <w:rPr>
                <w:rFonts w:ascii="Times New Roman" w:eastAsia="標楷體" w:hAnsi="Times New Roman"/>
                <w:kern w:val="0"/>
                <w:szCs w:val="24"/>
              </w:rPr>
              <w:t>血壓</w:t>
            </w:r>
            <w:r>
              <w:rPr>
                <w:rFonts w:ascii="Times New Roman" w:eastAsia="標楷體" w:hAnsi="Times New Roman" w:hint="eastAsia"/>
                <w:kern w:val="0"/>
                <w:szCs w:val="24"/>
              </w:rPr>
              <w:t>上升；</w:t>
            </w:r>
            <w:r w:rsidRPr="00A9189C">
              <w:rPr>
                <w:rFonts w:ascii="新細明體" w:hAnsi="新細明體" w:cs="新細明體" w:hint="eastAsia"/>
                <w:kern w:val="0"/>
                <w:szCs w:val="24"/>
              </w:rPr>
              <w:t>②</w:t>
            </w:r>
            <w:r>
              <w:rPr>
                <w:rFonts w:ascii="Times New Roman" w:eastAsia="標楷體" w:hAnsi="Times New Roman" w:hint="eastAsia"/>
                <w:kern w:val="0"/>
                <w:szCs w:val="24"/>
              </w:rPr>
              <w:t>阻斷腎上腺多巴胺</w:t>
            </w:r>
            <w:r>
              <w:rPr>
                <w:rFonts w:ascii="Times New Roman" w:eastAsia="標楷體" w:hAnsi="Times New Roman" w:hint="eastAsia"/>
                <w:kern w:val="0"/>
                <w:szCs w:val="24"/>
              </w:rPr>
              <w:t>D</w:t>
            </w:r>
            <w:r w:rsidRPr="00D93D9B">
              <w:rPr>
                <w:rFonts w:ascii="Times New Roman" w:eastAsia="標楷體" w:hAnsi="Times New Roman" w:hint="eastAsia"/>
                <w:kern w:val="0"/>
                <w:szCs w:val="24"/>
                <w:vertAlign w:val="subscript"/>
              </w:rPr>
              <w:t>2</w:t>
            </w:r>
            <w:r>
              <w:rPr>
                <w:rFonts w:ascii="Times New Roman" w:eastAsia="標楷體" w:hAnsi="Times New Roman" w:hint="eastAsia"/>
                <w:kern w:val="0"/>
                <w:szCs w:val="24"/>
              </w:rPr>
              <w:t>受體可能誘發大量兒茶酚胺經胞吐作用突然釋放並進入血液循環，進而引發嗜鉻細胞瘤病人出現高血壓。</w:t>
            </w:r>
          </w:p>
          <w:p w14:paraId="2F582520" w14:textId="1B57BDA6" w:rsidR="00BA0BB1" w:rsidRPr="00A9189C" w:rsidRDefault="00BA0BB1" w:rsidP="007209E4">
            <w:pPr>
              <w:pStyle w:val="a9"/>
              <w:numPr>
                <w:ilvl w:val="0"/>
                <w:numId w:val="1"/>
              </w:numPr>
              <w:ind w:leftChars="0"/>
              <w:jc w:val="both"/>
              <w:rPr>
                <w:rFonts w:ascii="Times New Roman" w:eastAsia="標楷體" w:hAnsi="Times New Roman"/>
                <w:kern w:val="0"/>
                <w:szCs w:val="24"/>
              </w:rPr>
            </w:pPr>
            <w:proofErr w:type="gramStart"/>
            <w:r>
              <w:rPr>
                <w:rFonts w:ascii="Times New Roman" w:eastAsia="標楷體" w:hAnsi="Times New Roman" w:hint="eastAsia"/>
                <w:kern w:val="0"/>
                <w:szCs w:val="24"/>
              </w:rPr>
              <w:t>此外，</w:t>
            </w:r>
            <w:proofErr w:type="gramEnd"/>
            <w:r>
              <w:rPr>
                <w:rFonts w:ascii="Times New Roman" w:eastAsia="標楷體" w:hAnsi="Times New Roman" w:hint="eastAsia"/>
                <w:kern w:val="0"/>
                <w:szCs w:val="24"/>
              </w:rPr>
              <w:t>近期一項歐盟針對</w:t>
            </w:r>
            <w:r>
              <w:rPr>
                <w:rFonts w:ascii="Times New Roman" w:eastAsia="標楷體" w:hAnsi="Times New Roman" w:hint="eastAsia"/>
                <w:kern w:val="0"/>
                <w:szCs w:val="24"/>
              </w:rPr>
              <w:t>domperidone</w:t>
            </w:r>
            <w:r>
              <w:rPr>
                <w:rFonts w:ascii="Times New Roman" w:eastAsia="標楷體" w:hAnsi="Times New Roman" w:hint="eastAsia"/>
                <w:kern w:val="0"/>
                <w:szCs w:val="24"/>
              </w:rPr>
              <w:t>之安全性評估</w:t>
            </w:r>
            <w:r w:rsidR="004F114D">
              <w:rPr>
                <w:rFonts w:ascii="Times New Roman" w:eastAsia="標楷體" w:hAnsi="Times New Roman" w:hint="eastAsia"/>
                <w:kern w:val="0"/>
                <w:szCs w:val="24"/>
              </w:rPr>
              <w:t>中指出</w:t>
            </w:r>
            <w:r>
              <w:rPr>
                <w:rFonts w:ascii="Times New Roman" w:eastAsia="標楷體" w:hAnsi="Times New Roman" w:hint="eastAsia"/>
                <w:kern w:val="0"/>
                <w:szCs w:val="24"/>
              </w:rPr>
              <w:t>，</w:t>
            </w:r>
            <w:r w:rsidR="00EC0232">
              <w:rPr>
                <w:rFonts w:ascii="Times New Roman" w:eastAsia="標楷體" w:hAnsi="Times New Roman" w:hint="eastAsia"/>
                <w:kern w:val="0"/>
                <w:szCs w:val="24"/>
              </w:rPr>
              <w:t>在少數案例報告</w:t>
            </w:r>
            <w:r w:rsidR="004F114D">
              <w:rPr>
                <w:rFonts w:ascii="Times New Roman" w:eastAsia="標楷體" w:hAnsi="Times New Roman" w:hint="eastAsia"/>
                <w:kern w:val="0"/>
                <w:szCs w:val="24"/>
              </w:rPr>
              <w:t>中</w:t>
            </w:r>
            <w:r w:rsidR="00EC0232">
              <w:rPr>
                <w:rFonts w:ascii="Times New Roman" w:eastAsia="標楷體" w:hAnsi="Times New Roman" w:hint="eastAsia"/>
                <w:kern w:val="0"/>
                <w:szCs w:val="24"/>
              </w:rPr>
              <w:t>發現使用</w:t>
            </w:r>
            <w:r w:rsidR="00EC0232">
              <w:rPr>
                <w:rFonts w:ascii="Times New Roman" w:eastAsia="標楷體" w:hAnsi="Times New Roman" w:hint="eastAsia"/>
                <w:kern w:val="0"/>
                <w:szCs w:val="24"/>
              </w:rPr>
              <w:t>domperidone</w:t>
            </w:r>
            <w:proofErr w:type="gramStart"/>
            <w:r w:rsidR="00EC0232">
              <w:rPr>
                <w:rFonts w:ascii="Times New Roman" w:eastAsia="標楷體" w:hAnsi="Times New Roman" w:hint="eastAsia"/>
                <w:kern w:val="0"/>
                <w:szCs w:val="24"/>
              </w:rPr>
              <w:t>與嗜鉻</w:t>
            </w:r>
            <w:proofErr w:type="gramEnd"/>
            <w:r w:rsidR="00EC0232">
              <w:rPr>
                <w:rFonts w:ascii="Times New Roman" w:eastAsia="標楷體" w:hAnsi="Times New Roman" w:hint="eastAsia"/>
                <w:kern w:val="0"/>
                <w:szCs w:val="24"/>
              </w:rPr>
              <w:t>細胞瘤病人出現嚴重高血壓事件之間存在關聯，因此建議修訂仿單增列禁忌症。</w:t>
            </w:r>
            <w:r w:rsidR="004F114D">
              <w:rPr>
                <w:rFonts w:ascii="Times New Roman" w:eastAsia="標楷體" w:hAnsi="Times New Roman" w:hint="eastAsia"/>
                <w:kern w:val="0"/>
                <w:szCs w:val="24"/>
              </w:rPr>
              <w:t>英國</w:t>
            </w:r>
            <w:r w:rsidR="00EC0232">
              <w:rPr>
                <w:rFonts w:ascii="Times New Roman" w:eastAsia="標楷體" w:hAnsi="Times New Roman" w:hint="eastAsia"/>
                <w:kern w:val="0"/>
                <w:szCs w:val="24"/>
              </w:rPr>
              <w:t>MHRA</w:t>
            </w:r>
            <w:r w:rsidR="00EC0232">
              <w:rPr>
                <w:rFonts w:ascii="Times New Roman" w:eastAsia="標楷體" w:hAnsi="Times New Roman" w:hint="eastAsia"/>
                <w:kern w:val="0"/>
                <w:szCs w:val="24"/>
              </w:rPr>
              <w:t>經評估後亦同意前述建議。</w:t>
            </w:r>
          </w:p>
          <w:p w14:paraId="55F5F9BC" w14:textId="3F97A8E2" w:rsidR="00CC7FA1" w:rsidRPr="00F94277" w:rsidRDefault="0072566D" w:rsidP="00F94277">
            <w:pPr>
              <w:pStyle w:val="a9"/>
              <w:numPr>
                <w:ilvl w:val="0"/>
                <w:numId w:val="1"/>
              </w:numPr>
              <w:ind w:leftChars="0"/>
              <w:jc w:val="both"/>
              <w:rPr>
                <w:rFonts w:ascii="Times New Roman" w:eastAsia="標楷體" w:hAnsi="Times New Roman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kern w:val="0"/>
                <w:szCs w:val="24"/>
              </w:rPr>
              <w:t>瑞士</w:t>
            </w:r>
            <w:r w:rsidR="00F70D88">
              <w:rPr>
                <w:rFonts w:ascii="Times New Roman" w:eastAsia="標楷體" w:hAnsi="Times New Roman" w:hint="eastAsia"/>
                <w:kern w:val="0"/>
                <w:szCs w:val="24"/>
              </w:rPr>
              <w:t>和英國</w:t>
            </w:r>
            <w:r w:rsidR="00D93D9B">
              <w:rPr>
                <w:rFonts w:ascii="Times New Roman" w:eastAsia="標楷體" w:hAnsi="Times New Roman" w:hint="eastAsia"/>
                <w:kern w:val="0"/>
                <w:szCs w:val="24"/>
              </w:rPr>
              <w:t>含</w:t>
            </w:r>
            <w:r w:rsidRPr="007209E4">
              <w:rPr>
                <w:rFonts w:ascii="Times New Roman" w:eastAsia="標楷體" w:hAnsi="Times New Roman" w:hint="eastAsia"/>
                <w:kern w:val="0"/>
                <w:szCs w:val="24"/>
              </w:rPr>
              <w:t>domperidone</w:t>
            </w:r>
            <w:r w:rsidR="00D93D9B">
              <w:rPr>
                <w:rFonts w:ascii="Times New Roman" w:eastAsia="標楷體" w:hAnsi="Times New Roman" w:hint="eastAsia"/>
                <w:kern w:val="0"/>
                <w:szCs w:val="24"/>
              </w:rPr>
              <w:t>成分藥品仿單</w:t>
            </w:r>
            <w:r w:rsidR="00F40C7E">
              <w:rPr>
                <w:rFonts w:ascii="Times New Roman" w:eastAsia="標楷體" w:hAnsi="Times New Roman" w:hint="eastAsia"/>
                <w:kern w:val="0"/>
                <w:szCs w:val="24"/>
              </w:rPr>
              <w:t>現正</w:t>
            </w:r>
            <w:r w:rsidR="004F114D">
              <w:rPr>
                <w:rFonts w:ascii="Times New Roman" w:eastAsia="標楷體" w:hAnsi="Times New Roman" w:hint="eastAsia"/>
                <w:kern w:val="0"/>
                <w:szCs w:val="24"/>
              </w:rPr>
              <w:t>進行</w:t>
            </w:r>
            <w:r w:rsidR="00F40C7E">
              <w:rPr>
                <w:rFonts w:ascii="Times New Roman" w:eastAsia="標楷體" w:hAnsi="Times New Roman" w:hint="eastAsia"/>
                <w:kern w:val="0"/>
                <w:szCs w:val="24"/>
              </w:rPr>
              <w:t>更新，</w:t>
            </w:r>
            <w:r w:rsidR="00D93D9B">
              <w:rPr>
                <w:rFonts w:ascii="Times New Roman" w:eastAsia="標楷體" w:hAnsi="Times New Roman" w:hint="eastAsia"/>
                <w:kern w:val="0"/>
                <w:szCs w:val="24"/>
              </w:rPr>
              <w:t>將於「禁</w:t>
            </w:r>
            <w:r w:rsidR="00D93D9B">
              <w:rPr>
                <w:rFonts w:ascii="Times New Roman" w:eastAsia="標楷體" w:hAnsi="Times New Roman" w:hint="eastAsia"/>
                <w:kern w:val="0"/>
                <w:szCs w:val="24"/>
              </w:rPr>
              <w:lastRenderedPageBreak/>
              <w:t>忌」</w:t>
            </w:r>
            <w:proofErr w:type="gramStart"/>
            <w:r w:rsidR="00D93D9B">
              <w:rPr>
                <w:rFonts w:ascii="Times New Roman" w:eastAsia="標楷體" w:hAnsi="Times New Roman" w:hint="eastAsia"/>
                <w:kern w:val="0"/>
                <w:szCs w:val="24"/>
              </w:rPr>
              <w:t>處加刊</w:t>
            </w:r>
            <w:proofErr w:type="gramEnd"/>
            <w:r w:rsidR="00D93D9B">
              <w:rPr>
                <w:rFonts w:ascii="Times New Roman" w:eastAsia="標楷體" w:hAnsi="Times New Roman" w:hint="eastAsia"/>
                <w:kern w:val="0"/>
                <w:szCs w:val="24"/>
              </w:rPr>
              <w:t>「疑似或確</w:t>
            </w:r>
            <w:proofErr w:type="gramStart"/>
            <w:r w:rsidR="00D93D9B">
              <w:rPr>
                <w:rFonts w:ascii="Times New Roman" w:eastAsia="標楷體" w:hAnsi="Times New Roman" w:hint="eastAsia"/>
                <w:kern w:val="0"/>
                <w:szCs w:val="24"/>
              </w:rPr>
              <w:t>診嗜鉻</w:t>
            </w:r>
            <w:proofErr w:type="gramEnd"/>
            <w:r w:rsidR="00D93D9B">
              <w:rPr>
                <w:rFonts w:ascii="Times New Roman" w:eastAsia="標楷體" w:hAnsi="Times New Roman" w:hint="eastAsia"/>
                <w:kern w:val="0"/>
                <w:szCs w:val="24"/>
              </w:rPr>
              <w:t>細胞瘤的病人，因可能有嚴重高血壓發作風險」。</w:t>
            </w:r>
          </w:p>
        </w:tc>
      </w:tr>
      <w:tr w:rsidR="00F94277" w:rsidRPr="00A9189C" w14:paraId="69A8125B" w14:textId="77777777" w:rsidTr="00CB2324">
        <w:trPr>
          <w:trHeight w:val="896"/>
          <w:jc w:val="center"/>
        </w:trPr>
        <w:tc>
          <w:tcPr>
            <w:tcW w:w="2413" w:type="dxa"/>
            <w:vAlign w:val="center"/>
          </w:tcPr>
          <w:p w14:paraId="34E422E6" w14:textId="77777777" w:rsidR="00F94277" w:rsidRPr="009E6F8F" w:rsidRDefault="00F94277" w:rsidP="00F94277">
            <w:pPr>
              <w:jc w:val="center"/>
              <w:rPr>
                <w:rFonts w:ascii="Times New Roman" w:eastAsia="標楷體" w:hAnsi="Times New Roman"/>
              </w:rPr>
            </w:pPr>
            <w:r w:rsidRPr="009E6F8F">
              <w:rPr>
                <w:rFonts w:ascii="Times New Roman" w:eastAsia="標楷體" w:hAnsi="Times New Roman" w:hint="eastAsia"/>
              </w:rPr>
              <w:lastRenderedPageBreak/>
              <w:t>食品藥物管理署</w:t>
            </w:r>
          </w:p>
          <w:p w14:paraId="034CA3C0" w14:textId="2F1B9FEE" w:rsidR="00F94277" w:rsidRPr="00A9189C" w:rsidRDefault="00F94277" w:rsidP="00F94277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9E6F8F">
              <w:rPr>
                <w:rFonts w:ascii="Times New Roman" w:eastAsia="標楷體" w:hAnsi="Times New Roman" w:hint="eastAsia"/>
              </w:rPr>
              <w:t>風險溝通說明</w:t>
            </w:r>
          </w:p>
        </w:tc>
        <w:tc>
          <w:tcPr>
            <w:tcW w:w="7316" w:type="dxa"/>
          </w:tcPr>
          <w:p w14:paraId="39EC60BB" w14:textId="1D14DD98" w:rsidR="000E537C" w:rsidRPr="000E537C" w:rsidRDefault="000E537C" w:rsidP="00F94277">
            <w:pPr>
              <w:pStyle w:val="a9"/>
              <w:widowControl/>
              <w:numPr>
                <w:ilvl w:val="0"/>
                <w:numId w:val="14"/>
              </w:numPr>
              <w:spacing w:line="400" w:lineRule="exact"/>
              <w:ind w:leftChars="0"/>
              <w:rPr>
                <w:rFonts w:ascii="Times New Roman" w:eastAsia="標楷體" w:hAnsi="Times New Roman"/>
                <w:b/>
                <w:color w:val="222222"/>
                <w:kern w:val="0"/>
                <w:szCs w:val="24"/>
              </w:rPr>
            </w:pPr>
            <w:r w:rsidRPr="000E537C">
              <w:rPr>
                <w:rFonts w:ascii="Times New Roman" w:eastAsia="標楷體" w:hAnsi="Times New Roman" w:hint="eastAsia"/>
                <w:b/>
                <w:bCs/>
                <w:kern w:val="0"/>
                <w:szCs w:val="24"/>
              </w:rPr>
              <w:t>食品藥物管理署說明</w:t>
            </w:r>
            <w:r w:rsidRPr="00FA2FFD"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  <w:t>：</w:t>
            </w:r>
          </w:p>
          <w:p w14:paraId="511972FF" w14:textId="0A34B30A" w:rsidR="000E537C" w:rsidRPr="000E537C" w:rsidRDefault="000E537C" w:rsidP="000E537C">
            <w:pPr>
              <w:pStyle w:val="a9"/>
              <w:widowControl/>
              <w:numPr>
                <w:ilvl w:val="0"/>
                <w:numId w:val="12"/>
              </w:numPr>
              <w:shd w:val="clear" w:color="auto" w:fill="FFFFFF"/>
              <w:ind w:leftChars="0"/>
              <w:jc w:val="both"/>
              <w:rPr>
                <w:rFonts w:ascii="Times New Roman" w:eastAsia="標楷體" w:hAnsi="Times New Roman"/>
                <w:b/>
                <w:color w:val="222222"/>
                <w:kern w:val="0"/>
                <w:szCs w:val="24"/>
              </w:rPr>
            </w:pPr>
            <w:r w:rsidRPr="00B86870">
              <w:rPr>
                <w:rFonts w:ascii="Times New Roman" w:eastAsia="標楷體" w:hAnsi="Times New Roman" w:hint="eastAsia"/>
                <w:kern w:val="0"/>
                <w:szCs w:val="24"/>
              </w:rPr>
              <w:t>我國核准含</w:t>
            </w:r>
            <w:r w:rsidRPr="000E537C">
              <w:rPr>
                <w:rFonts w:ascii="Times New Roman" w:eastAsia="標楷體" w:hAnsi="Times New Roman" w:hint="eastAsia"/>
                <w:kern w:val="0"/>
                <w:szCs w:val="24"/>
              </w:rPr>
              <w:t>domperidone</w:t>
            </w:r>
            <w:r w:rsidRPr="000E537C">
              <w:rPr>
                <w:rFonts w:ascii="Times New Roman" w:eastAsia="標楷體" w:hAnsi="Times New Roman" w:hint="eastAsia"/>
                <w:kern w:val="0"/>
                <w:szCs w:val="24"/>
              </w:rPr>
              <w:t>成分藥品許可證共</w:t>
            </w:r>
            <w:r w:rsidRPr="000E537C">
              <w:rPr>
                <w:rFonts w:ascii="Times New Roman" w:eastAsia="標楷體" w:hAnsi="Times New Roman" w:hint="eastAsia"/>
                <w:kern w:val="0"/>
                <w:szCs w:val="24"/>
              </w:rPr>
              <w:t>46</w:t>
            </w:r>
            <w:r w:rsidRPr="000E537C">
              <w:rPr>
                <w:rFonts w:ascii="Times New Roman" w:eastAsia="標楷體" w:hAnsi="Times New Roman" w:hint="eastAsia"/>
                <w:kern w:val="0"/>
                <w:szCs w:val="24"/>
              </w:rPr>
              <w:t>張</w:t>
            </w:r>
            <w:r w:rsidRPr="00B86870">
              <w:rPr>
                <w:rFonts w:ascii="Times New Roman" w:eastAsia="標楷體" w:hAnsi="Times New Roman" w:hint="eastAsia"/>
                <w:kern w:val="0"/>
                <w:szCs w:val="24"/>
              </w:rPr>
              <w:t>，</w:t>
            </w:r>
            <w:r w:rsidR="00FA1772">
              <w:rPr>
                <w:rFonts w:ascii="Times New Roman" w:eastAsia="標楷體" w:hAnsi="Times New Roman" w:hint="eastAsia"/>
                <w:kern w:val="0"/>
                <w:szCs w:val="24"/>
              </w:rPr>
              <w:t>查</w:t>
            </w:r>
            <w:r w:rsidRPr="00B86870">
              <w:rPr>
                <w:rFonts w:ascii="Times New Roman" w:eastAsia="標楷體" w:hAnsi="Times New Roman" w:hint="eastAsia"/>
                <w:kern w:val="0"/>
                <w:szCs w:val="24"/>
              </w:rPr>
              <w:t>其中文仿單</w:t>
            </w:r>
            <w:r w:rsidR="00915F1B" w:rsidRPr="00915F1B">
              <w:rPr>
                <w:rFonts w:ascii="Times New Roman" w:eastAsia="標楷體" w:hAnsi="Times New Roman" w:hint="eastAsia"/>
                <w:kern w:val="0"/>
                <w:szCs w:val="24"/>
              </w:rPr>
              <w:t>未刊載嗜鉻細胞瘤病人使用</w:t>
            </w:r>
            <w:r w:rsidR="00915F1B" w:rsidRPr="00915F1B">
              <w:rPr>
                <w:rFonts w:ascii="Times New Roman" w:eastAsia="標楷體" w:hAnsi="Times New Roman"/>
                <w:kern w:val="0"/>
                <w:szCs w:val="24"/>
              </w:rPr>
              <w:t>domperidone</w:t>
            </w:r>
            <w:r w:rsidR="00915F1B" w:rsidRPr="00915F1B">
              <w:rPr>
                <w:rFonts w:ascii="Times New Roman" w:eastAsia="標楷體" w:hAnsi="Times New Roman" w:hint="eastAsia"/>
                <w:kern w:val="0"/>
                <w:szCs w:val="24"/>
              </w:rPr>
              <w:t>可能發生嚴重高血壓</w:t>
            </w:r>
            <w:r w:rsidR="00915F1B">
              <w:rPr>
                <w:rFonts w:ascii="Times New Roman" w:eastAsia="標楷體" w:hAnsi="Times New Roman" w:hint="eastAsia"/>
                <w:kern w:val="0"/>
                <w:szCs w:val="24"/>
              </w:rPr>
              <w:t>之</w:t>
            </w:r>
            <w:r w:rsidR="00915F1B" w:rsidRPr="00915F1B">
              <w:rPr>
                <w:rFonts w:ascii="Times New Roman" w:eastAsia="標楷體" w:hAnsi="Times New Roman" w:hint="eastAsia"/>
                <w:kern w:val="0"/>
                <w:szCs w:val="24"/>
              </w:rPr>
              <w:t>相關安全性資訊。</w:t>
            </w:r>
          </w:p>
          <w:p w14:paraId="5ED772C5" w14:textId="716931A9" w:rsidR="000E537C" w:rsidRPr="008C4D53" w:rsidRDefault="000E537C" w:rsidP="000E537C">
            <w:pPr>
              <w:pStyle w:val="a9"/>
              <w:widowControl/>
              <w:numPr>
                <w:ilvl w:val="0"/>
                <w:numId w:val="12"/>
              </w:numPr>
              <w:shd w:val="clear" w:color="auto" w:fill="FFFFFF"/>
              <w:ind w:leftChars="0"/>
              <w:jc w:val="both"/>
              <w:rPr>
                <w:rFonts w:ascii="Times New Roman" w:eastAsia="標楷體" w:hAnsi="Times New Roman"/>
                <w:b/>
                <w:color w:val="222222"/>
                <w:kern w:val="0"/>
                <w:szCs w:val="24"/>
              </w:rPr>
            </w:pPr>
            <w:proofErr w:type="gramStart"/>
            <w:r w:rsidRPr="00B86870">
              <w:rPr>
                <w:rFonts w:ascii="Times New Roman" w:eastAsia="標楷體" w:hAnsi="Times New Roman" w:hint="eastAsia"/>
                <w:kern w:val="0"/>
                <w:szCs w:val="24"/>
              </w:rPr>
              <w:t>本署現</w:t>
            </w:r>
            <w:proofErr w:type="gramEnd"/>
            <w:r w:rsidRPr="00B86870">
              <w:rPr>
                <w:rFonts w:ascii="Times New Roman" w:eastAsia="標楷體" w:hAnsi="Times New Roman" w:hint="eastAsia"/>
                <w:kern w:val="0"/>
                <w:szCs w:val="24"/>
              </w:rPr>
              <w:t>正評估是否針對該成分藥品採取進一步風險管控措施。</w:t>
            </w:r>
          </w:p>
          <w:p w14:paraId="1B2FED4C" w14:textId="77777777" w:rsidR="008C4D53" w:rsidRPr="000E537C" w:rsidRDefault="008C4D53" w:rsidP="008C4D53">
            <w:pPr>
              <w:pStyle w:val="a9"/>
              <w:widowControl/>
              <w:shd w:val="clear" w:color="auto" w:fill="FFFFFF"/>
              <w:ind w:leftChars="0"/>
              <w:jc w:val="both"/>
              <w:rPr>
                <w:rFonts w:ascii="Times New Roman" w:eastAsia="標楷體" w:hAnsi="Times New Roman"/>
                <w:b/>
                <w:color w:val="222222"/>
                <w:kern w:val="0"/>
                <w:szCs w:val="24"/>
              </w:rPr>
            </w:pPr>
          </w:p>
          <w:p w14:paraId="58533DED" w14:textId="77E22683" w:rsidR="00F94277" w:rsidRPr="00A9189C" w:rsidRDefault="00F94277" w:rsidP="00F94277">
            <w:pPr>
              <w:pStyle w:val="a9"/>
              <w:widowControl/>
              <w:numPr>
                <w:ilvl w:val="0"/>
                <w:numId w:val="14"/>
              </w:numPr>
              <w:spacing w:line="400" w:lineRule="exact"/>
              <w:ind w:leftChars="0"/>
              <w:rPr>
                <w:rFonts w:ascii="Times New Roman" w:eastAsia="標楷體" w:hAnsi="Times New Roman"/>
                <w:b/>
                <w:color w:val="222222"/>
                <w:kern w:val="0"/>
                <w:szCs w:val="24"/>
              </w:rPr>
            </w:pPr>
            <w:r w:rsidRPr="00A9189C">
              <w:rPr>
                <w:rFonts w:ascii="Times New Roman" w:eastAsia="標楷體" w:hAnsi="Times New Roman"/>
                <w:b/>
                <w:bCs/>
                <w:color w:val="222222"/>
                <w:kern w:val="0"/>
                <w:szCs w:val="24"/>
                <w:u w:val="single"/>
              </w:rPr>
              <w:t>醫療人員</w:t>
            </w:r>
            <w:r w:rsidRPr="00A9189C">
              <w:rPr>
                <w:rFonts w:ascii="Times New Roman" w:eastAsia="標楷體" w:hAnsi="Times New Roman"/>
                <w:b/>
                <w:color w:val="222222"/>
                <w:kern w:val="0"/>
                <w:szCs w:val="24"/>
              </w:rPr>
              <w:t>應注意事項：</w:t>
            </w:r>
          </w:p>
          <w:p w14:paraId="0C7B9EC4" w14:textId="77777777" w:rsidR="00F94277" w:rsidRPr="00CA6573" w:rsidRDefault="00F94277" w:rsidP="000E537C">
            <w:pPr>
              <w:pStyle w:val="a9"/>
              <w:widowControl/>
              <w:numPr>
                <w:ilvl w:val="0"/>
                <w:numId w:val="15"/>
              </w:numPr>
              <w:shd w:val="clear" w:color="auto" w:fill="FFFFFF"/>
              <w:ind w:leftChars="0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文</w:t>
            </w:r>
            <w:r w:rsidRPr="00D93D9B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獻報告及自發性通報案例中曾接獲嗜鉻細胞瘤病人在使用</w:t>
            </w:r>
            <w:r w:rsidRPr="00D93D9B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domperidone</w:t>
            </w:r>
            <w:r w:rsidRPr="00D93D9B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後出現嚴重高血壓發作</w:t>
            </w: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，且症狀通常在用藥後的短時間內出現。</w:t>
            </w:r>
          </w:p>
          <w:p w14:paraId="7D868DBB" w14:textId="41BE3991" w:rsidR="00F94277" w:rsidRPr="005A7E0F" w:rsidRDefault="00F94277" w:rsidP="000E537C">
            <w:pPr>
              <w:widowControl/>
              <w:numPr>
                <w:ilvl w:val="0"/>
                <w:numId w:val="15"/>
              </w:numPr>
              <w:shd w:val="clear" w:color="auto" w:fill="FFFFFF"/>
              <w:jc w:val="both"/>
              <w:rPr>
                <w:rFonts w:ascii="Times New Roman" w:eastAsia="標楷體" w:hAnsi="Times New Roman"/>
                <w:color w:val="000000" w:themeColor="text1"/>
                <w:kern w:val="0"/>
                <w:szCs w:val="24"/>
              </w:rPr>
            </w:pPr>
            <w:r w:rsidRPr="00D93D9B">
              <w:rPr>
                <w:rFonts w:ascii="Times New Roman" w:eastAsia="標楷體" w:hAnsi="Times New Roman" w:hint="eastAsia"/>
                <w:kern w:val="0"/>
                <w:szCs w:val="24"/>
              </w:rPr>
              <w:t>對於疑似或患有嗜鉻細胞瘤的病人，考量可能</w:t>
            </w:r>
            <w:r w:rsidR="002240A2">
              <w:rPr>
                <w:rFonts w:ascii="Times New Roman" w:eastAsia="標楷體" w:hAnsi="Times New Roman" w:hint="eastAsia"/>
                <w:kern w:val="0"/>
                <w:szCs w:val="24"/>
              </w:rPr>
              <w:t>存在</w:t>
            </w:r>
            <w:r w:rsidRPr="00D93D9B">
              <w:rPr>
                <w:rFonts w:ascii="Times New Roman" w:eastAsia="標楷體" w:hAnsi="Times New Roman" w:hint="eastAsia"/>
                <w:kern w:val="0"/>
                <w:szCs w:val="24"/>
              </w:rPr>
              <w:t>嚴重高血壓發作風險，應審慎評估病人用藥之風險效益</w:t>
            </w:r>
            <w:r>
              <w:rPr>
                <w:rFonts w:ascii="Times New Roman" w:eastAsia="標楷體" w:hAnsi="Times New Roman" w:hint="eastAsia"/>
                <w:kern w:val="0"/>
                <w:szCs w:val="24"/>
              </w:rPr>
              <w:t>；正在使用</w:t>
            </w:r>
            <w:r w:rsidRPr="00D93D9B">
              <w:rPr>
                <w:rFonts w:ascii="Times New Roman" w:eastAsia="標楷體" w:hAnsi="Times New Roman" w:hint="eastAsia"/>
                <w:kern w:val="0"/>
                <w:szCs w:val="24"/>
              </w:rPr>
              <w:t>含</w:t>
            </w:r>
            <w:r w:rsidRPr="00D93D9B">
              <w:rPr>
                <w:rFonts w:ascii="Times New Roman" w:eastAsia="標楷體" w:hAnsi="Times New Roman" w:hint="eastAsia"/>
                <w:kern w:val="0"/>
                <w:szCs w:val="24"/>
              </w:rPr>
              <w:t>domperidone</w:t>
            </w:r>
            <w:r w:rsidRPr="00D93D9B">
              <w:rPr>
                <w:rFonts w:ascii="Times New Roman" w:eastAsia="標楷體" w:hAnsi="Times New Roman" w:hint="eastAsia"/>
                <w:kern w:val="0"/>
                <w:szCs w:val="24"/>
              </w:rPr>
              <w:t>成分藥品</w:t>
            </w:r>
            <w:r>
              <w:rPr>
                <w:rFonts w:ascii="Times New Roman" w:eastAsia="標楷體" w:hAnsi="Times New Roman" w:hint="eastAsia"/>
                <w:kern w:val="0"/>
                <w:szCs w:val="24"/>
              </w:rPr>
              <w:t>之</w:t>
            </w:r>
            <w:r w:rsidRPr="00D93D9B">
              <w:rPr>
                <w:rFonts w:ascii="Times New Roman" w:eastAsia="標楷體" w:hAnsi="Times New Roman" w:hint="eastAsia"/>
                <w:kern w:val="0"/>
                <w:szCs w:val="24"/>
              </w:rPr>
              <w:t>嗜鉻細胞瘤</w:t>
            </w:r>
            <w:r>
              <w:rPr>
                <w:rFonts w:ascii="Times New Roman" w:eastAsia="標楷體" w:hAnsi="Times New Roman" w:hint="eastAsia"/>
                <w:kern w:val="0"/>
                <w:szCs w:val="24"/>
              </w:rPr>
              <w:t>病人，建議停藥並改用替代治療。</w:t>
            </w:r>
          </w:p>
          <w:p w14:paraId="2DF8388B" w14:textId="77777777" w:rsidR="00F94277" w:rsidRDefault="00F94277" w:rsidP="000E537C">
            <w:pPr>
              <w:pStyle w:val="a9"/>
              <w:widowControl/>
              <w:numPr>
                <w:ilvl w:val="0"/>
                <w:numId w:val="15"/>
              </w:numPr>
              <w:shd w:val="clear" w:color="auto" w:fill="FFFFFF"/>
              <w:ind w:leftChars="0"/>
              <w:jc w:val="both"/>
              <w:rPr>
                <w:rFonts w:ascii="Times New Roman" w:eastAsia="標楷體" w:hAnsi="Times New Roman"/>
                <w:kern w:val="0"/>
                <w:szCs w:val="24"/>
              </w:rPr>
            </w:pPr>
            <w:proofErr w:type="gramStart"/>
            <w:r w:rsidRPr="00F70D88">
              <w:rPr>
                <w:rFonts w:ascii="Times New Roman" w:eastAsia="標楷體" w:hAnsi="Times New Roman" w:hint="eastAsia"/>
                <w:kern w:val="0"/>
                <w:szCs w:val="24"/>
              </w:rPr>
              <w:t>投予</w:t>
            </w:r>
            <w:proofErr w:type="gramEnd"/>
            <w:r w:rsidRPr="00F70D88">
              <w:rPr>
                <w:rFonts w:ascii="Times New Roman" w:eastAsia="標楷體" w:hAnsi="Times New Roman" w:hint="eastAsia"/>
                <w:kern w:val="0"/>
                <w:szCs w:val="24"/>
              </w:rPr>
              <w:t>domperidone</w:t>
            </w:r>
            <w:r w:rsidRPr="00F70D88">
              <w:rPr>
                <w:rFonts w:ascii="Times New Roman" w:eastAsia="標楷體" w:hAnsi="Times New Roman" w:hint="eastAsia"/>
                <w:kern w:val="0"/>
                <w:szCs w:val="24"/>
              </w:rPr>
              <w:t>可能</w:t>
            </w:r>
            <w:proofErr w:type="gramStart"/>
            <w:r>
              <w:rPr>
                <w:rFonts w:ascii="Times New Roman" w:eastAsia="標楷體" w:hAnsi="Times New Roman" w:hint="eastAsia"/>
                <w:kern w:val="0"/>
                <w:szCs w:val="24"/>
              </w:rPr>
              <w:t>使</w:t>
            </w:r>
            <w:r w:rsidRPr="00F70D88">
              <w:rPr>
                <w:rFonts w:ascii="Times New Roman" w:eastAsia="標楷體" w:hAnsi="Times New Roman" w:hint="eastAsia"/>
                <w:kern w:val="0"/>
                <w:szCs w:val="24"/>
              </w:rPr>
              <w:t>嗜鉻</w:t>
            </w:r>
            <w:proofErr w:type="gramEnd"/>
            <w:r w:rsidRPr="00F70D88">
              <w:rPr>
                <w:rFonts w:ascii="Times New Roman" w:eastAsia="標楷體" w:hAnsi="Times New Roman" w:hint="eastAsia"/>
                <w:kern w:val="0"/>
                <w:szCs w:val="24"/>
              </w:rPr>
              <w:t>細胞瘤</w:t>
            </w:r>
            <w:r>
              <w:rPr>
                <w:rFonts w:ascii="Times New Roman" w:eastAsia="標楷體" w:hAnsi="Times New Roman" w:hint="eastAsia"/>
                <w:kern w:val="0"/>
                <w:szCs w:val="24"/>
              </w:rPr>
              <w:t>相關症狀顯現，</w:t>
            </w:r>
            <w:r w:rsidRPr="00F70D88">
              <w:rPr>
                <w:rFonts w:ascii="Times New Roman" w:eastAsia="標楷體" w:hAnsi="Times New Roman" w:hint="eastAsia"/>
                <w:kern w:val="0"/>
                <w:szCs w:val="24"/>
              </w:rPr>
              <w:t>提醒病人在使用</w:t>
            </w:r>
            <w:r w:rsidRPr="00F70D88">
              <w:rPr>
                <w:rFonts w:ascii="Times New Roman" w:eastAsia="標楷體" w:hAnsi="Times New Roman" w:hint="eastAsia"/>
                <w:color w:val="222222"/>
                <w:kern w:val="0"/>
                <w:szCs w:val="24"/>
              </w:rPr>
              <w:t>domperidone</w:t>
            </w:r>
            <w:r w:rsidRPr="00F70D88">
              <w:rPr>
                <w:rFonts w:ascii="Times New Roman" w:eastAsia="標楷體" w:hAnsi="Times New Roman" w:hint="eastAsia"/>
                <w:color w:val="222222"/>
                <w:kern w:val="0"/>
                <w:szCs w:val="24"/>
              </w:rPr>
              <w:t>後或用藥</w:t>
            </w:r>
            <w:proofErr w:type="gramStart"/>
            <w:r w:rsidRPr="00F70D88">
              <w:rPr>
                <w:rFonts w:ascii="Times New Roman" w:eastAsia="標楷體" w:hAnsi="Times New Roman" w:hint="eastAsia"/>
                <w:color w:val="222222"/>
                <w:kern w:val="0"/>
                <w:szCs w:val="24"/>
              </w:rPr>
              <w:t>期間，</w:t>
            </w:r>
            <w:proofErr w:type="gramEnd"/>
            <w:r w:rsidRPr="00F70D88">
              <w:rPr>
                <w:rFonts w:ascii="Times New Roman" w:eastAsia="標楷體" w:hAnsi="Times New Roman" w:hint="eastAsia"/>
                <w:color w:val="222222"/>
                <w:kern w:val="0"/>
                <w:szCs w:val="24"/>
              </w:rPr>
              <w:t>如果出現嚴重高血壓發作相關症狀</w:t>
            </w:r>
            <w:r>
              <w:rPr>
                <w:rFonts w:ascii="Times New Roman" w:eastAsia="標楷體" w:hAnsi="Times New Roman" w:hint="eastAsia"/>
                <w:color w:val="222222"/>
                <w:kern w:val="0"/>
                <w:szCs w:val="24"/>
              </w:rPr>
              <w:t>(</w:t>
            </w:r>
            <w:r w:rsidRPr="00F70D88">
              <w:rPr>
                <w:rFonts w:ascii="Times New Roman" w:eastAsia="標楷體" w:hAnsi="Times New Roman" w:hint="eastAsia"/>
                <w:color w:val="222222"/>
                <w:kern w:val="0"/>
                <w:szCs w:val="24"/>
              </w:rPr>
              <w:t>包含但不限於持續性頭痛、視力模糊、呼吸短促和</w:t>
            </w:r>
            <w:proofErr w:type="gramStart"/>
            <w:r w:rsidRPr="00F70D88">
              <w:rPr>
                <w:rFonts w:ascii="Times New Roman" w:eastAsia="標楷體" w:hAnsi="Times New Roman" w:hint="eastAsia"/>
                <w:color w:val="222222"/>
                <w:kern w:val="0"/>
                <w:szCs w:val="24"/>
              </w:rPr>
              <w:t>胸痛</w:t>
            </w:r>
            <w:proofErr w:type="gramEnd"/>
            <w:r>
              <w:rPr>
                <w:rFonts w:ascii="Times New Roman" w:eastAsia="標楷體" w:hAnsi="Times New Roman" w:hint="eastAsia"/>
                <w:color w:val="222222"/>
                <w:kern w:val="0"/>
                <w:szCs w:val="24"/>
              </w:rPr>
              <w:t>)</w:t>
            </w:r>
            <w:r w:rsidRPr="00F70D88">
              <w:rPr>
                <w:rFonts w:ascii="Times New Roman" w:eastAsia="標楷體" w:hAnsi="Times New Roman" w:hint="eastAsia"/>
                <w:color w:val="222222"/>
                <w:kern w:val="0"/>
                <w:szCs w:val="24"/>
              </w:rPr>
              <w:t>，應</w:t>
            </w:r>
            <w:r>
              <w:rPr>
                <w:rFonts w:ascii="Times New Roman" w:eastAsia="標楷體" w:hAnsi="Times New Roman" w:hint="eastAsia"/>
                <w:color w:val="222222"/>
                <w:kern w:val="0"/>
                <w:szCs w:val="24"/>
              </w:rPr>
              <w:t>立即</w:t>
            </w:r>
            <w:r w:rsidRPr="00F70D88">
              <w:rPr>
                <w:rFonts w:ascii="Times New Roman" w:eastAsia="標楷體" w:hAnsi="Times New Roman" w:hint="eastAsia"/>
                <w:color w:val="222222"/>
                <w:kern w:val="0"/>
                <w:szCs w:val="24"/>
              </w:rPr>
              <w:t>尋求醫療協助</w:t>
            </w:r>
            <w:r>
              <w:rPr>
                <w:rFonts w:ascii="Times New Roman" w:eastAsia="標楷體" w:hAnsi="Times New Roman" w:hint="eastAsia"/>
                <w:color w:val="222222"/>
                <w:kern w:val="0"/>
                <w:szCs w:val="24"/>
              </w:rPr>
              <w:t>，並應</w:t>
            </w:r>
            <w:r>
              <w:rPr>
                <w:rFonts w:ascii="Times New Roman" w:eastAsia="標楷體" w:hAnsi="Times New Roman" w:hint="eastAsia"/>
                <w:kern w:val="0"/>
                <w:szCs w:val="24"/>
              </w:rPr>
              <w:t>考慮進一步檢測是否患有</w:t>
            </w:r>
            <w:r w:rsidRPr="00F70D88">
              <w:rPr>
                <w:rFonts w:ascii="Times New Roman" w:eastAsia="標楷體" w:hAnsi="Times New Roman" w:hint="eastAsia"/>
                <w:kern w:val="0"/>
                <w:szCs w:val="24"/>
              </w:rPr>
              <w:t>嗜鉻細胞瘤</w:t>
            </w:r>
            <w:r>
              <w:rPr>
                <w:rFonts w:ascii="Times New Roman" w:eastAsia="標楷體" w:hAnsi="Times New Roman" w:hint="eastAsia"/>
                <w:kern w:val="0"/>
                <w:szCs w:val="24"/>
              </w:rPr>
              <w:t>。</w:t>
            </w:r>
          </w:p>
          <w:p w14:paraId="269DFED8" w14:textId="77777777" w:rsidR="00F94277" w:rsidRPr="00EC0232" w:rsidRDefault="00F94277" w:rsidP="000E537C">
            <w:pPr>
              <w:widowControl/>
              <w:numPr>
                <w:ilvl w:val="0"/>
                <w:numId w:val="15"/>
              </w:numPr>
              <w:shd w:val="clear" w:color="auto" w:fill="FFFFFF"/>
              <w:jc w:val="both"/>
              <w:rPr>
                <w:rFonts w:ascii="Times New Roman" w:eastAsia="標楷體" w:hAnsi="Times New Roman"/>
                <w:color w:val="000000" w:themeColor="text1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kern w:val="0"/>
                <w:szCs w:val="24"/>
              </w:rPr>
              <w:t>處方</w:t>
            </w:r>
            <w:r w:rsidRPr="00D93D9B">
              <w:rPr>
                <w:rFonts w:ascii="Times New Roman" w:eastAsia="標楷體" w:hAnsi="Times New Roman" w:hint="eastAsia"/>
                <w:kern w:val="0"/>
                <w:szCs w:val="24"/>
              </w:rPr>
              <w:t>含</w:t>
            </w:r>
            <w:r w:rsidRPr="00D93D9B">
              <w:rPr>
                <w:rFonts w:ascii="Times New Roman" w:eastAsia="標楷體" w:hAnsi="Times New Roman" w:hint="eastAsia"/>
                <w:kern w:val="0"/>
                <w:szCs w:val="24"/>
              </w:rPr>
              <w:t>domperidone</w:t>
            </w:r>
            <w:r w:rsidRPr="00D93D9B">
              <w:rPr>
                <w:rFonts w:ascii="Times New Roman" w:eastAsia="標楷體" w:hAnsi="Times New Roman" w:hint="eastAsia"/>
                <w:kern w:val="0"/>
                <w:szCs w:val="24"/>
              </w:rPr>
              <w:t>成分藥品</w:t>
            </w:r>
            <w:r>
              <w:rPr>
                <w:rFonts w:ascii="Times New Roman" w:eastAsia="標楷體" w:hAnsi="Times New Roman" w:hint="eastAsia"/>
                <w:kern w:val="0"/>
                <w:szCs w:val="24"/>
              </w:rPr>
              <w:t>應</w:t>
            </w:r>
            <w:proofErr w:type="gramStart"/>
            <w:r>
              <w:rPr>
                <w:rFonts w:ascii="Times New Roman" w:eastAsia="標楷體" w:hAnsi="Times New Roman" w:hint="eastAsia"/>
                <w:kern w:val="0"/>
                <w:szCs w:val="24"/>
              </w:rPr>
              <w:t>採</w:t>
            </w:r>
            <w:proofErr w:type="gramEnd"/>
            <w:r>
              <w:rPr>
                <w:rFonts w:ascii="Times New Roman" w:eastAsia="標楷體" w:hAnsi="Times New Roman" w:hint="eastAsia"/>
                <w:kern w:val="0"/>
                <w:szCs w:val="24"/>
              </w:rPr>
              <w:t>最低有效劑量和最短用藥天數，且最長使用天數通常不應超過</w:t>
            </w:r>
            <w:r>
              <w:rPr>
                <w:rFonts w:ascii="Times New Roman" w:eastAsia="標楷體" w:hAnsi="Times New Roman" w:hint="eastAsia"/>
                <w:kern w:val="0"/>
                <w:szCs w:val="24"/>
              </w:rPr>
              <w:t>1</w:t>
            </w:r>
            <w:r>
              <w:rPr>
                <w:rFonts w:ascii="Times New Roman" w:eastAsia="標楷體" w:hAnsi="Times New Roman" w:hint="eastAsia"/>
                <w:kern w:val="0"/>
                <w:szCs w:val="24"/>
              </w:rPr>
              <w:t>周。</w:t>
            </w:r>
          </w:p>
          <w:p w14:paraId="16466FD9" w14:textId="77777777" w:rsidR="00F94277" w:rsidRPr="00A9189C" w:rsidRDefault="00F94277" w:rsidP="00F94277">
            <w:pPr>
              <w:widowControl/>
              <w:shd w:val="clear" w:color="auto" w:fill="FFFFFF"/>
              <w:ind w:left="480"/>
              <w:jc w:val="both"/>
              <w:rPr>
                <w:rFonts w:ascii="Times New Roman" w:eastAsia="標楷體" w:hAnsi="Times New Roman"/>
                <w:color w:val="000000" w:themeColor="text1"/>
                <w:kern w:val="0"/>
                <w:szCs w:val="24"/>
              </w:rPr>
            </w:pPr>
          </w:p>
          <w:p w14:paraId="47FB8849" w14:textId="77777777" w:rsidR="00F94277" w:rsidRPr="00A9189C" w:rsidRDefault="00F94277" w:rsidP="00F94277">
            <w:pPr>
              <w:pStyle w:val="a9"/>
              <w:widowControl/>
              <w:numPr>
                <w:ilvl w:val="0"/>
                <w:numId w:val="14"/>
              </w:numPr>
              <w:spacing w:line="400" w:lineRule="exact"/>
              <w:ind w:leftChars="0"/>
              <w:rPr>
                <w:rFonts w:ascii="Times New Roman" w:eastAsia="標楷體" w:hAnsi="Times New Roman"/>
                <w:b/>
                <w:bCs/>
                <w:color w:val="222222"/>
                <w:kern w:val="0"/>
                <w:szCs w:val="24"/>
                <w:u w:val="single"/>
              </w:rPr>
            </w:pPr>
            <w:r w:rsidRPr="00A9189C">
              <w:rPr>
                <w:rFonts w:ascii="Times New Roman" w:eastAsia="標楷體" w:hAnsi="Times New Roman"/>
                <w:b/>
                <w:bCs/>
                <w:color w:val="222222"/>
                <w:kern w:val="0"/>
                <w:szCs w:val="24"/>
                <w:u w:val="single"/>
              </w:rPr>
              <w:t>病人</w:t>
            </w:r>
            <w:r w:rsidRPr="00A9189C">
              <w:rPr>
                <w:rFonts w:ascii="Times New Roman" w:eastAsia="標楷體" w:hAnsi="Times New Roman"/>
                <w:b/>
                <w:bCs/>
                <w:color w:val="222222"/>
                <w:kern w:val="0"/>
                <w:szCs w:val="24"/>
              </w:rPr>
              <w:t>應注意事項：</w:t>
            </w:r>
          </w:p>
          <w:p w14:paraId="17A8411F" w14:textId="77777777" w:rsidR="00F94277" w:rsidRPr="00A9189C" w:rsidRDefault="00F94277" w:rsidP="00F94277">
            <w:pPr>
              <w:pStyle w:val="a9"/>
              <w:widowControl/>
              <w:numPr>
                <w:ilvl w:val="0"/>
                <w:numId w:val="9"/>
              </w:numPr>
              <w:shd w:val="clear" w:color="auto" w:fill="FFFFFF"/>
              <w:ind w:leftChars="0"/>
              <w:jc w:val="both"/>
              <w:rPr>
                <w:rFonts w:ascii="Times New Roman" w:eastAsia="標楷體" w:hAnsi="Times New Roman"/>
                <w:color w:val="222222"/>
                <w:kern w:val="0"/>
                <w:szCs w:val="24"/>
              </w:rPr>
            </w:pPr>
            <w:r w:rsidRPr="00CA6573">
              <w:rPr>
                <w:rFonts w:ascii="Times New Roman" w:eastAsia="標楷體" w:hAnsi="Times New Roman" w:hint="eastAsia"/>
                <w:color w:val="222222"/>
                <w:kern w:val="0"/>
                <w:szCs w:val="24"/>
              </w:rPr>
              <w:t>曾有</w:t>
            </w:r>
            <w:proofErr w:type="gramStart"/>
            <w:r>
              <w:rPr>
                <w:rFonts w:ascii="Times New Roman" w:eastAsia="標楷體" w:hAnsi="Times New Roman" w:hint="eastAsia"/>
                <w:color w:val="222222"/>
                <w:kern w:val="0"/>
                <w:szCs w:val="24"/>
              </w:rPr>
              <w:t>罹</w:t>
            </w:r>
            <w:proofErr w:type="gramEnd"/>
            <w:r>
              <w:rPr>
                <w:rFonts w:ascii="Times New Roman" w:eastAsia="標楷體" w:hAnsi="Times New Roman" w:hint="eastAsia"/>
                <w:color w:val="222222"/>
                <w:kern w:val="0"/>
                <w:szCs w:val="24"/>
              </w:rPr>
              <w:t>患</w:t>
            </w:r>
            <w:r w:rsidRPr="00CA6573">
              <w:rPr>
                <w:rFonts w:ascii="Times New Roman" w:eastAsia="標楷體" w:hAnsi="Times New Roman" w:hint="eastAsia"/>
                <w:color w:val="222222"/>
                <w:kern w:val="0"/>
                <w:szCs w:val="24"/>
              </w:rPr>
              <w:t>嗜鉻細胞瘤</w:t>
            </w:r>
            <w:r>
              <w:rPr>
                <w:rFonts w:ascii="Times New Roman" w:eastAsia="標楷體" w:hAnsi="Times New Roman" w:hint="eastAsia"/>
                <w:color w:val="222222"/>
                <w:kern w:val="0"/>
                <w:szCs w:val="24"/>
              </w:rPr>
              <w:t>的</w:t>
            </w:r>
            <w:r w:rsidRPr="00CA6573">
              <w:rPr>
                <w:rFonts w:ascii="Times New Roman" w:eastAsia="標楷體" w:hAnsi="Times New Roman" w:hint="eastAsia"/>
                <w:color w:val="222222"/>
                <w:kern w:val="0"/>
                <w:szCs w:val="24"/>
              </w:rPr>
              <w:t>病人</w:t>
            </w:r>
            <w:r>
              <w:rPr>
                <w:rFonts w:ascii="Times New Roman" w:eastAsia="標楷體" w:hAnsi="Times New Roman" w:hint="eastAsia"/>
                <w:color w:val="222222"/>
                <w:kern w:val="0"/>
                <w:szCs w:val="24"/>
              </w:rPr>
              <w:t>在</w:t>
            </w:r>
            <w:r w:rsidRPr="00CA6573">
              <w:rPr>
                <w:rFonts w:ascii="Times New Roman" w:eastAsia="標楷體" w:hAnsi="Times New Roman" w:hint="eastAsia"/>
                <w:color w:val="222222"/>
                <w:kern w:val="0"/>
                <w:szCs w:val="24"/>
              </w:rPr>
              <w:t>使用</w:t>
            </w:r>
            <w:r>
              <w:rPr>
                <w:rFonts w:ascii="Times New Roman" w:eastAsia="標楷體" w:hAnsi="Times New Roman" w:hint="eastAsia"/>
                <w:color w:val="222222"/>
                <w:kern w:val="0"/>
                <w:szCs w:val="24"/>
              </w:rPr>
              <w:t>含</w:t>
            </w:r>
            <w:r w:rsidRPr="00CA6573">
              <w:rPr>
                <w:rFonts w:ascii="Times New Roman" w:eastAsia="標楷體" w:hAnsi="Times New Roman" w:hint="eastAsia"/>
                <w:color w:val="222222"/>
                <w:kern w:val="0"/>
                <w:szCs w:val="24"/>
              </w:rPr>
              <w:t>domperidone</w:t>
            </w:r>
            <w:r w:rsidRPr="00CA6573">
              <w:rPr>
                <w:rFonts w:ascii="Times New Roman" w:eastAsia="標楷體" w:hAnsi="Times New Roman" w:hint="eastAsia"/>
                <w:color w:val="222222"/>
                <w:kern w:val="0"/>
                <w:szCs w:val="24"/>
              </w:rPr>
              <w:t>成</w:t>
            </w:r>
            <w:r>
              <w:rPr>
                <w:rFonts w:ascii="Times New Roman" w:eastAsia="標楷體" w:hAnsi="Times New Roman" w:hint="eastAsia"/>
                <w:color w:val="222222"/>
                <w:kern w:val="0"/>
                <w:szCs w:val="24"/>
              </w:rPr>
              <w:t>分藥品</w:t>
            </w:r>
            <w:r w:rsidRPr="00CA6573">
              <w:rPr>
                <w:rFonts w:ascii="Times New Roman" w:eastAsia="標楷體" w:hAnsi="Times New Roman" w:hint="eastAsia"/>
                <w:color w:val="222222"/>
                <w:kern w:val="0"/>
                <w:szCs w:val="24"/>
              </w:rPr>
              <w:t>後</w:t>
            </w:r>
            <w:r>
              <w:rPr>
                <w:rFonts w:ascii="Times New Roman" w:eastAsia="標楷體" w:hAnsi="Times New Roman" w:hint="eastAsia"/>
                <w:color w:val="222222"/>
                <w:kern w:val="0"/>
                <w:szCs w:val="24"/>
              </w:rPr>
              <w:t>出現嚴重高血壓發作</w:t>
            </w:r>
            <w:r w:rsidRPr="00CA6573">
              <w:rPr>
                <w:rFonts w:ascii="Times New Roman" w:eastAsia="標楷體" w:hAnsi="Times New Roman" w:hint="eastAsia"/>
                <w:color w:val="222222"/>
                <w:kern w:val="0"/>
                <w:szCs w:val="24"/>
              </w:rPr>
              <w:t>的案例報告</w:t>
            </w:r>
            <w:r>
              <w:rPr>
                <w:rFonts w:ascii="Times New Roman" w:eastAsia="標楷體" w:hAnsi="Times New Roman" w:hint="eastAsia"/>
                <w:color w:val="222222"/>
                <w:kern w:val="0"/>
                <w:szCs w:val="24"/>
              </w:rPr>
              <w:t>，且症狀通常在用藥後短時間內出現</w:t>
            </w:r>
            <w:r w:rsidRPr="00CA6573">
              <w:rPr>
                <w:rFonts w:ascii="Times New Roman" w:eastAsia="標楷體" w:hAnsi="Times New Roman" w:hint="eastAsia"/>
                <w:color w:val="222222"/>
                <w:kern w:val="0"/>
                <w:szCs w:val="24"/>
              </w:rPr>
              <w:t>。</w:t>
            </w:r>
          </w:p>
          <w:p w14:paraId="2CD70B9E" w14:textId="64EC939C" w:rsidR="00F94277" w:rsidRDefault="00F94277" w:rsidP="00F94277">
            <w:pPr>
              <w:pStyle w:val="a9"/>
              <w:widowControl/>
              <w:numPr>
                <w:ilvl w:val="0"/>
                <w:numId w:val="9"/>
              </w:numPr>
              <w:shd w:val="clear" w:color="auto" w:fill="FFFFFF"/>
              <w:ind w:leftChars="0"/>
              <w:jc w:val="both"/>
              <w:rPr>
                <w:rFonts w:ascii="Times New Roman" w:eastAsia="標楷體" w:hAnsi="Times New Roman"/>
                <w:color w:val="222222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222222"/>
                <w:kern w:val="0"/>
                <w:szCs w:val="24"/>
              </w:rPr>
              <w:t>如果您患有</w:t>
            </w:r>
            <w:r w:rsidRPr="00CA6573">
              <w:rPr>
                <w:rFonts w:ascii="Times New Roman" w:eastAsia="標楷體" w:hAnsi="Times New Roman" w:hint="eastAsia"/>
                <w:color w:val="222222"/>
                <w:kern w:val="0"/>
                <w:szCs w:val="24"/>
              </w:rPr>
              <w:t>嗜鉻細胞瘤</w:t>
            </w:r>
            <w:r>
              <w:rPr>
                <w:rFonts w:ascii="Times New Roman" w:eastAsia="標楷體" w:hAnsi="Times New Roman" w:hint="eastAsia"/>
                <w:color w:val="222222"/>
                <w:kern w:val="0"/>
                <w:szCs w:val="24"/>
              </w:rPr>
              <w:t>(</w:t>
            </w:r>
            <w:r>
              <w:rPr>
                <w:rFonts w:ascii="Times New Roman" w:eastAsia="標楷體" w:hAnsi="Times New Roman" w:hint="eastAsia"/>
                <w:color w:val="222222"/>
                <w:kern w:val="0"/>
                <w:szCs w:val="24"/>
              </w:rPr>
              <w:t>一種罕見的腎上腺腫瘤</w:t>
            </w:r>
            <w:r>
              <w:rPr>
                <w:rFonts w:ascii="Times New Roman" w:eastAsia="標楷體" w:hAnsi="Times New Roman" w:hint="eastAsia"/>
                <w:color w:val="222222"/>
                <w:kern w:val="0"/>
                <w:szCs w:val="24"/>
              </w:rPr>
              <w:t>)</w:t>
            </w:r>
            <w:r>
              <w:rPr>
                <w:rFonts w:ascii="Times New Roman" w:eastAsia="標楷體" w:hAnsi="Times New Roman" w:hint="eastAsia"/>
                <w:color w:val="222222"/>
                <w:kern w:val="0"/>
                <w:szCs w:val="24"/>
              </w:rPr>
              <w:t>，且正在使用</w:t>
            </w:r>
            <w:r w:rsidRPr="00CA6573">
              <w:rPr>
                <w:rFonts w:ascii="Times New Roman" w:eastAsia="標楷體" w:hAnsi="Times New Roman" w:hint="eastAsia"/>
                <w:color w:val="222222"/>
                <w:kern w:val="0"/>
                <w:szCs w:val="24"/>
              </w:rPr>
              <w:t>domperidone</w:t>
            </w:r>
            <w:r>
              <w:rPr>
                <w:rFonts w:ascii="Times New Roman" w:eastAsia="標楷體" w:hAnsi="Times New Roman" w:hint="eastAsia"/>
                <w:color w:val="222222"/>
                <w:kern w:val="0"/>
                <w:szCs w:val="24"/>
              </w:rPr>
              <w:t>，考量可能</w:t>
            </w:r>
            <w:r w:rsidR="002240A2">
              <w:rPr>
                <w:rFonts w:ascii="Times New Roman" w:eastAsia="標楷體" w:hAnsi="Times New Roman" w:hint="eastAsia"/>
                <w:kern w:val="0"/>
                <w:szCs w:val="24"/>
              </w:rPr>
              <w:t>存在</w:t>
            </w:r>
            <w:r>
              <w:rPr>
                <w:rFonts w:ascii="Times New Roman" w:eastAsia="標楷體" w:hAnsi="Times New Roman" w:hint="eastAsia"/>
                <w:color w:val="222222"/>
                <w:kern w:val="0"/>
                <w:szCs w:val="24"/>
              </w:rPr>
              <w:t>嚴重高血壓發作風險，建議盡快回診，醫生將評估您用藥之風險</w:t>
            </w:r>
            <w:r>
              <w:rPr>
                <w:rFonts w:ascii="Times New Roman" w:eastAsia="標楷體" w:hAnsi="Times New Roman" w:hint="eastAsia"/>
                <w:color w:val="222222"/>
                <w:kern w:val="0"/>
                <w:szCs w:val="24"/>
              </w:rPr>
              <w:t>/</w:t>
            </w:r>
            <w:r>
              <w:rPr>
                <w:rFonts w:ascii="Times New Roman" w:eastAsia="標楷體" w:hAnsi="Times New Roman" w:hint="eastAsia"/>
                <w:color w:val="222222"/>
                <w:kern w:val="0"/>
                <w:szCs w:val="24"/>
              </w:rPr>
              <w:t>效益。</w:t>
            </w:r>
          </w:p>
          <w:p w14:paraId="50E57F91" w14:textId="77777777" w:rsidR="00F94277" w:rsidRPr="00A9189C" w:rsidRDefault="00F94277" w:rsidP="00F94277">
            <w:pPr>
              <w:pStyle w:val="a9"/>
              <w:widowControl/>
              <w:numPr>
                <w:ilvl w:val="0"/>
                <w:numId w:val="9"/>
              </w:numPr>
              <w:shd w:val="clear" w:color="auto" w:fill="FFFFFF"/>
              <w:ind w:leftChars="0"/>
              <w:jc w:val="both"/>
              <w:rPr>
                <w:rFonts w:ascii="Times New Roman" w:eastAsia="標楷體" w:hAnsi="Times New Roman"/>
                <w:color w:val="222222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222222"/>
                <w:kern w:val="0"/>
                <w:szCs w:val="24"/>
              </w:rPr>
              <w:t>若您在</w:t>
            </w:r>
            <w:r>
              <w:rPr>
                <w:rFonts w:ascii="Times New Roman" w:eastAsia="標楷體" w:hAnsi="Times New Roman" w:hint="eastAsia"/>
                <w:color w:val="222222"/>
                <w:kern w:val="0"/>
                <w:szCs w:val="24"/>
              </w:rPr>
              <w:t>domperidone</w:t>
            </w:r>
            <w:r>
              <w:rPr>
                <w:rFonts w:ascii="Times New Roman" w:eastAsia="標楷體" w:hAnsi="Times New Roman" w:hint="eastAsia"/>
                <w:color w:val="222222"/>
                <w:kern w:val="0"/>
                <w:szCs w:val="24"/>
              </w:rPr>
              <w:t>用藥後或用藥期間觀察到</w:t>
            </w:r>
            <w:r w:rsidRPr="00F70D88">
              <w:rPr>
                <w:rFonts w:ascii="Times New Roman" w:eastAsia="標楷體" w:hAnsi="Times New Roman" w:hint="eastAsia"/>
                <w:color w:val="222222"/>
                <w:kern w:val="0"/>
                <w:szCs w:val="24"/>
              </w:rPr>
              <w:t>持續性頭痛、視力模糊、呼吸短促和</w:t>
            </w:r>
            <w:proofErr w:type="gramStart"/>
            <w:r w:rsidRPr="00F70D88">
              <w:rPr>
                <w:rFonts w:ascii="Times New Roman" w:eastAsia="標楷體" w:hAnsi="Times New Roman" w:hint="eastAsia"/>
                <w:color w:val="222222"/>
                <w:kern w:val="0"/>
                <w:szCs w:val="24"/>
              </w:rPr>
              <w:t>胸痛</w:t>
            </w:r>
            <w:proofErr w:type="gramEnd"/>
            <w:r>
              <w:rPr>
                <w:rFonts w:ascii="Times New Roman" w:eastAsia="標楷體" w:hAnsi="Times New Roman" w:hint="eastAsia"/>
                <w:color w:val="222222"/>
                <w:kern w:val="0"/>
                <w:szCs w:val="24"/>
              </w:rPr>
              <w:t>等症狀，請立即尋求醫療協助。</w:t>
            </w:r>
          </w:p>
          <w:p w14:paraId="0F5BCF58" w14:textId="77777777" w:rsidR="00F94277" w:rsidRPr="00A9189C" w:rsidRDefault="00F94277" w:rsidP="00F94277">
            <w:pPr>
              <w:pStyle w:val="a9"/>
              <w:numPr>
                <w:ilvl w:val="0"/>
                <w:numId w:val="9"/>
              </w:numPr>
              <w:ind w:leftChars="0"/>
              <w:jc w:val="both"/>
              <w:rPr>
                <w:rFonts w:ascii="Times New Roman" w:eastAsia="標楷體" w:hAnsi="Times New Roman"/>
                <w:color w:val="222222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222222"/>
                <w:kern w:val="0"/>
                <w:szCs w:val="24"/>
              </w:rPr>
              <w:t>若</w:t>
            </w:r>
            <w:r w:rsidRPr="004B54F2">
              <w:rPr>
                <w:rFonts w:ascii="Times New Roman" w:eastAsia="標楷體" w:hAnsi="Times New Roman" w:hint="eastAsia"/>
                <w:color w:val="222222"/>
                <w:kern w:val="0"/>
                <w:szCs w:val="24"/>
              </w:rPr>
              <w:t>您對於使用</w:t>
            </w:r>
            <w:r w:rsidRPr="00A9189C">
              <w:rPr>
                <w:rFonts w:ascii="Times New Roman" w:eastAsia="標楷體" w:hAnsi="Times New Roman"/>
                <w:color w:val="000000" w:themeColor="text1"/>
                <w:szCs w:val="24"/>
              </w:rPr>
              <w:t>domperidone</w:t>
            </w:r>
            <w:r w:rsidRPr="004B54F2">
              <w:rPr>
                <w:rFonts w:ascii="Times New Roman" w:eastAsia="標楷體" w:hAnsi="Times New Roman" w:hint="eastAsia"/>
                <w:color w:val="222222"/>
                <w:kern w:val="0"/>
                <w:szCs w:val="24"/>
              </w:rPr>
              <w:t>治療有任何疑問或疑慮，請諮詢醫療人員</w:t>
            </w:r>
            <w:r w:rsidRPr="00A9189C">
              <w:rPr>
                <w:rFonts w:ascii="Times New Roman" w:eastAsia="標楷體" w:hAnsi="Times New Roman"/>
                <w:color w:val="222222"/>
                <w:kern w:val="0"/>
                <w:szCs w:val="24"/>
              </w:rPr>
              <w:t>。</w:t>
            </w:r>
          </w:p>
          <w:p w14:paraId="502E2B80" w14:textId="77777777" w:rsidR="00F94277" w:rsidRPr="00A9189C" w:rsidRDefault="00F94277" w:rsidP="00F94277">
            <w:pPr>
              <w:widowControl/>
              <w:shd w:val="clear" w:color="auto" w:fill="FFFFFF"/>
              <w:jc w:val="both"/>
              <w:rPr>
                <w:rFonts w:ascii="Times New Roman" w:eastAsia="標楷體" w:hAnsi="Times New Roman"/>
                <w:color w:val="222222"/>
                <w:kern w:val="0"/>
                <w:szCs w:val="24"/>
              </w:rPr>
            </w:pPr>
          </w:p>
          <w:p w14:paraId="2E32B074" w14:textId="18379E89" w:rsidR="00F94277" w:rsidRPr="00F94277" w:rsidRDefault="00F94277" w:rsidP="00F94277">
            <w:pPr>
              <w:widowControl/>
              <w:shd w:val="clear" w:color="auto" w:fill="FFFFFF"/>
              <w:jc w:val="both"/>
              <w:rPr>
                <w:rFonts w:ascii="Times New Roman" w:eastAsia="標楷體" w:hAnsi="Times New Roman"/>
                <w:kern w:val="0"/>
                <w:szCs w:val="24"/>
              </w:rPr>
            </w:pPr>
            <w:r w:rsidRPr="00A9189C">
              <w:rPr>
                <w:rFonts w:ascii="Times New Roman" w:eastAsia="標楷體" w:hAnsi="Times New Roman"/>
                <w:color w:val="222222"/>
                <w:kern w:val="0"/>
                <w:szCs w:val="24"/>
              </w:rPr>
              <w:t>醫療人員或病人懷疑因為使用</w:t>
            </w:r>
            <w:r w:rsidR="004965BD">
              <w:rPr>
                <w:rFonts w:ascii="Times New Roman" w:eastAsia="標楷體" w:hAnsi="Times New Roman" w:hint="eastAsia"/>
                <w:color w:val="222222"/>
                <w:kern w:val="0"/>
                <w:szCs w:val="24"/>
              </w:rPr>
              <w:t>(</w:t>
            </w:r>
            <w:r w:rsidRPr="00A9189C">
              <w:rPr>
                <w:rFonts w:ascii="Times New Roman" w:eastAsia="標楷體" w:hAnsi="Times New Roman"/>
                <w:color w:val="222222"/>
                <w:kern w:val="0"/>
                <w:szCs w:val="24"/>
              </w:rPr>
              <w:t>服用</w:t>
            </w:r>
            <w:r w:rsidR="004965BD">
              <w:rPr>
                <w:rFonts w:ascii="Times New Roman" w:eastAsia="標楷體" w:hAnsi="Times New Roman" w:hint="eastAsia"/>
                <w:color w:val="222222"/>
                <w:kern w:val="0"/>
                <w:szCs w:val="24"/>
              </w:rPr>
              <w:t>)</w:t>
            </w:r>
            <w:r w:rsidRPr="00A9189C">
              <w:rPr>
                <w:rFonts w:ascii="Times New Roman" w:eastAsia="標楷體" w:hAnsi="Times New Roman"/>
                <w:color w:val="222222"/>
                <w:kern w:val="0"/>
                <w:szCs w:val="24"/>
              </w:rPr>
              <w:t>藥品導致不良反應發生時，請立即通報給衛生</w:t>
            </w:r>
            <w:proofErr w:type="gramStart"/>
            <w:r w:rsidRPr="00A9189C">
              <w:rPr>
                <w:rFonts w:ascii="Times New Roman" w:eastAsia="標楷體" w:hAnsi="Times New Roman"/>
                <w:color w:val="222222"/>
                <w:kern w:val="0"/>
                <w:szCs w:val="24"/>
              </w:rPr>
              <w:t>福利部所建置</w:t>
            </w:r>
            <w:proofErr w:type="gramEnd"/>
            <w:r w:rsidRPr="00A9189C">
              <w:rPr>
                <w:rFonts w:ascii="Times New Roman" w:eastAsia="標楷體" w:hAnsi="Times New Roman"/>
                <w:color w:val="222222"/>
                <w:kern w:val="0"/>
                <w:szCs w:val="24"/>
              </w:rPr>
              <w:t>之全國藥物不良反應通報中心，並副知所屬廠商</w:t>
            </w:r>
            <w:r w:rsidR="004965BD">
              <w:rPr>
                <w:rFonts w:ascii="Times New Roman" w:eastAsia="標楷體" w:hAnsi="Times New Roman" w:hint="eastAsia"/>
                <w:color w:val="222222"/>
                <w:kern w:val="0"/>
                <w:szCs w:val="24"/>
              </w:rPr>
              <w:t>(</w:t>
            </w:r>
            <w:r w:rsidRPr="00A9189C">
              <w:rPr>
                <w:rFonts w:ascii="Times New Roman" w:eastAsia="標楷體" w:hAnsi="Times New Roman"/>
                <w:color w:val="222222"/>
                <w:kern w:val="0"/>
                <w:szCs w:val="24"/>
              </w:rPr>
              <w:t>全國藥物不良反應通報中心：專線</w:t>
            </w:r>
            <w:r w:rsidRPr="00A9189C">
              <w:rPr>
                <w:rFonts w:ascii="Times New Roman" w:eastAsia="標楷體" w:hAnsi="Times New Roman"/>
                <w:color w:val="222222"/>
                <w:kern w:val="0"/>
                <w:szCs w:val="24"/>
              </w:rPr>
              <w:t>02-2396-0100</w:t>
            </w:r>
            <w:r w:rsidRPr="00A9189C">
              <w:rPr>
                <w:rFonts w:ascii="Times New Roman" w:eastAsia="標楷體" w:hAnsi="Times New Roman"/>
                <w:color w:val="222222"/>
                <w:kern w:val="0"/>
                <w:szCs w:val="24"/>
              </w:rPr>
              <w:t>，網站</w:t>
            </w:r>
            <w:r w:rsidRPr="00A9189C">
              <w:rPr>
                <w:rFonts w:ascii="Times New Roman" w:eastAsia="標楷體" w:hAnsi="Times New Roman"/>
                <w:color w:val="222222"/>
                <w:kern w:val="0"/>
                <w:szCs w:val="24"/>
              </w:rPr>
              <w:t>https://adr.fda.gov.tw</w:t>
            </w:r>
            <w:r w:rsidR="004965BD">
              <w:rPr>
                <w:rFonts w:ascii="Times New Roman" w:eastAsia="標楷體" w:hAnsi="Times New Roman" w:hint="eastAsia"/>
                <w:color w:val="222222"/>
                <w:kern w:val="0"/>
                <w:szCs w:val="24"/>
              </w:rPr>
              <w:t>)</w:t>
            </w:r>
            <w:r w:rsidRPr="00A9189C">
              <w:rPr>
                <w:rFonts w:ascii="Times New Roman" w:eastAsia="標楷體" w:hAnsi="Times New Roman"/>
                <w:color w:val="222222"/>
                <w:kern w:val="0"/>
                <w:szCs w:val="24"/>
              </w:rPr>
              <w:t>；衛生福利部食品藥物管理署獲知藥品安全訊息時，</w:t>
            </w:r>
            <w:proofErr w:type="gramStart"/>
            <w:r w:rsidRPr="00A9189C">
              <w:rPr>
                <w:rFonts w:ascii="Times New Roman" w:eastAsia="標楷體" w:hAnsi="Times New Roman"/>
                <w:color w:val="222222"/>
                <w:kern w:val="0"/>
                <w:szCs w:val="24"/>
              </w:rPr>
              <w:t>均會蒐集</w:t>
            </w:r>
            <w:proofErr w:type="gramEnd"/>
            <w:r w:rsidRPr="00A9189C">
              <w:rPr>
                <w:rFonts w:ascii="Times New Roman" w:eastAsia="標楷體" w:hAnsi="Times New Roman"/>
                <w:color w:val="222222"/>
                <w:kern w:val="0"/>
                <w:szCs w:val="24"/>
              </w:rPr>
              <w:t>彙整相關資料進行評估，並對於新增之藥品風險採取對應之風險管控措施。</w:t>
            </w:r>
          </w:p>
        </w:tc>
      </w:tr>
    </w:tbl>
    <w:p w14:paraId="077D4E51" w14:textId="1E5B4B24" w:rsidR="00F53CD7" w:rsidRPr="00A9189C" w:rsidRDefault="00F53CD7" w:rsidP="00BD20D7">
      <w:pPr>
        <w:widowControl/>
        <w:shd w:val="clear" w:color="auto" w:fill="FFFFFF"/>
        <w:contextualSpacing/>
        <w:rPr>
          <w:rFonts w:ascii="Times New Roman" w:eastAsia="標楷體" w:hAnsi="Times New Roman"/>
          <w:szCs w:val="24"/>
        </w:rPr>
      </w:pPr>
    </w:p>
    <w:sectPr w:rsidR="00F53CD7" w:rsidRPr="00A9189C" w:rsidSect="0085472E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CC8C7F" w14:textId="77777777" w:rsidR="00782B3F" w:rsidRDefault="00782B3F" w:rsidP="003B56BC">
      <w:r>
        <w:separator/>
      </w:r>
    </w:p>
  </w:endnote>
  <w:endnote w:type="continuationSeparator" w:id="0">
    <w:p w14:paraId="538A6CD6" w14:textId="77777777" w:rsidR="00782B3F" w:rsidRDefault="00782B3F" w:rsidP="003B56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E54E97" w14:textId="77777777" w:rsidR="00782B3F" w:rsidRDefault="00782B3F" w:rsidP="003B56BC">
      <w:r>
        <w:separator/>
      </w:r>
    </w:p>
  </w:footnote>
  <w:footnote w:type="continuationSeparator" w:id="0">
    <w:p w14:paraId="1A4AF15F" w14:textId="77777777" w:rsidR="00782B3F" w:rsidRDefault="00782B3F" w:rsidP="003B56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02DC7"/>
    <w:multiLevelType w:val="hybridMultilevel"/>
    <w:tmpl w:val="54F4787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01538C0"/>
    <w:multiLevelType w:val="hybridMultilevel"/>
    <w:tmpl w:val="947A8ACA"/>
    <w:lvl w:ilvl="0" w:tplc="48184BE2">
      <w:start w:val="9"/>
      <w:numFmt w:val="bullet"/>
      <w:lvlText w:val="◎"/>
      <w:lvlJc w:val="left"/>
      <w:pPr>
        <w:ind w:left="480" w:hanging="480"/>
      </w:pPr>
      <w:rPr>
        <w:rFonts w:ascii="標楷體" w:eastAsia="標楷體" w:hAnsi="標楷體" w:cs="Times New Roman" w:hint="eastAsia"/>
        <w:color w:val="000000"/>
      </w:rPr>
    </w:lvl>
    <w:lvl w:ilvl="1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2BD1C7A"/>
    <w:multiLevelType w:val="hybridMultilevel"/>
    <w:tmpl w:val="3184FAD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48184BE2">
      <w:start w:val="9"/>
      <w:numFmt w:val="bullet"/>
      <w:lvlText w:val="◎"/>
      <w:lvlJc w:val="left"/>
      <w:pPr>
        <w:ind w:left="960" w:hanging="480"/>
      </w:pPr>
      <w:rPr>
        <w:rFonts w:ascii="標楷體" w:eastAsia="標楷體" w:hAnsi="標楷體" w:cs="Times New Roman" w:hint="eastAsia"/>
        <w:color w:val="000000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3746F2D"/>
    <w:multiLevelType w:val="hybridMultilevel"/>
    <w:tmpl w:val="9D74D68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48184BE2">
      <w:start w:val="9"/>
      <w:numFmt w:val="bullet"/>
      <w:lvlText w:val="◎"/>
      <w:lvlJc w:val="left"/>
      <w:pPr>
        <w:ind w:left="960" w:hanging="480"/>
      </w:pPr>
      <w:rPr>
        <w:rFonts w:ascii="標楷體" w:eastAsia="標楷體" w:hAnsi="標楷體" w:cs="Times New Roman" w:hint="eastAsia"/>
        <w:color w:val="000000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CD840A7"/>
    <w:multiLevelType w:val="hybridMultilevel"/>
    <w:tmpl w:val="54F47872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2" w:tplc="FFFFFFFF">
      <w:start w:val="1"/>
      <w:numFmt w:val="lowerRoman"/>
      <w:lvlText w:val="%3."/>
      <w:lvlJc w:val="right"/>
      <w:pPr>
        <w:ind w:left="1440" w:hanging="480"/>
      </w:pPr>
    </w:lvl>
    <w:lvl w:ilvl="3" w:tplc="FFFFFFFF">
      <w:start w:val="1"/>
      <w:numFmt w:val="decimal"/>
      <w:lvlText w:val="%4."/>
      <w:lvlJc w:val="left"/>
      <w:pPr>
        <w:ind w:left="1920" w:hanging="480"/>
      </w:pPr>
    </w:lvl>
    <w:lvl w:ilvl="4" w:tplc="FFFFFFFF">
      <w:start w:val="1"/>
      <w:numFmt w:val="ideographTraditional"/>
      <w:lvlText w:val="%5、"/>
      <w:lvlJc w:val="left"/>
      <w:pPr>
        <w:ind w:left="2400" w:hanging="480"/>
      </w:pPr>
    </w:lvl>
    <w:lvl w:ilvl="5" w:tplc="FFFFFFFF">
      <w:start w:val="1"/>
      <w:numFmt w:val="lowerRoman"/>
      <w:lvlText w:val="%6."/>
      <w:lvlJc w:val="right"/>
      <w:pPr>
        <w:ind w:left="2880" w:hanging="480"/>
      </w:pPr>
    </w:lvl>
    <w:lvl w:ilvl="6" w:tplc="FFFFFFFF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2B95E21"/>
    <w:multiLevelType w:val="multilevel"/>
    <w:tmpl w:val="E30CF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3EF133D"/>
    <w:multiLevelType w:val="hybridMultilevel"/>
    <w:tmpl w:val="54F4787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AD956BB"/>
    <w:multiLevelType w:val="hybridMultilevel"/>
    <w:tmpl w:val="54F47872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2" w:tplc="FFFFFFFF">
      <w:start w:val="1"/>
      <w:numFmt w:val="lowerRoman"/>
      <w:lvlText w:val="%3."/>
      <w:lvlJc w:val="right"/>
      <w:pPr>
        <w:ind w:left="1440" w:hanging="480"/>
      </w:pPr>
    </w:lvl>
    <w:lvl w:ilvl="3" w:tplc="FFFFFFFF">
      <w:start w:val="1"/>
      <w:numFmt w:val="decimal"/>
      <w:lvlText w:val="%4."/>
      <w:lvlJc w:val="left"/>
      <w:pPr>
        <w:ind w:left="1920" w:hanging="480"/>
      </w:pPr>
    </w:lvl>
    <w:lvl w:ilvl="4" w:tplc="FFFFFFFF">
      <w:start w:val="1"/>
      <w:numFmt w:val="ideographTraditional"/>
      <w:lvlText w:val="%5、"/>
      <w:lvlJc w:val="left"/>
      <w:pPr>
        <w:ind w:left="2400" w:hanging="480"/>
      </w:pPr>
    </w:lvl>
    <w:lvl w:ilvl="5" w:tplc="FFFFFFFF">
      <w:start w:val="1"/>
      <w:numFmt w:val="lowerRoman"/>
      <w:lvlText w:val="%6."/>
      <w:lvlJc w:val="right"/>
      <w:pPr>
        <w:ind w:left="2880" w:hanging="480"/>
      </w:pPr>
    </w:lvl>
    <w:lvl w:ilvl="6" w:tplc="FFFFFFFF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9A17636"/>
    <w:multiLevelType w:val="hybridMultilevel"/>
    <w:tmpl w:val="9A760DA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21B24D9"/>
    <w:multiLevelType w:val="hybridMultilevel"/>
    <w:tmpl w:val="1FF0B25A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4E22BAF"/>
    <w:multiLevelType w:val="hybridMultilevel"/>
    <w:tmpl w:val="0B06682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55351253"/>
    <w:multiLevelType w:val="hybridMultilevel"/>
    <w:tmpl w:val="62D01AB2"/>
    <w:lvl w:ilvl="0" w:tplc="64CC4A26">
      <w:start w:val="1"/>
      <w:numFmt w:val="decimal"/>
      <w:lvlText w:val="%1."/>
      <w:lvlJc w:val="left"/>
      <w:pPr>
        <w:ind w:left="480" w:hanging="480"/>
      </w:pPr>
      <w:rPr>
        <w:b w:val="0"/>
        <w:bCs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6820E04"/>
    <w:multiLevelType w:val="hybridMultilevel"/>
    <w:tmpl w:val="5E3211D0"/>
    <w:lvl w:ilvl="0" w:tplc="0BA63436">
      <w:start w:val="99"/>
      <w:numFmt w:val="bullet"/>
      <w:lvlText w:val="◎"/>
      <w:lvlJc w:val="left"/>
      <w:pPr>
        <w:ind w:left="480" w:hanging="480"/>
      </w:pPr>
      <w:rPr>
        <w:rFonts w:ascii="標楷體" w:eastAsia="標楷體" w:hAnsi="標楷體" w:hint="eastAsia"/>
        <w:lang w:val="en-US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58C716C4"/>
    <w:multiLevelType w:val="hybridMultilevel"/>
    <w:tmpl w:val="54F4787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705666A9"/>
    <w:multiLevelType w:val="hybridMultilevel"/>
    <w:tmpl w:val="54F47872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2" w:tplc="FFFFFFFF">
      <w:start w:val="1"/>
      <w:numFmt w:val="lowerRoman"/>
      <w:lvlText w:val="%3."/>
      <w:lvlJc w:val="right"/>
      <w:pPr>
        <w:ind w:left="1440" w:hanging="480"/>
      </w:pPr>
    </w:lvl>
    <w:lvl w:ilvl="3" w:tplc="FFFFFFFF">
      <w:start w:val="1"/>
      <w:numFmt w:val="decimal"/>
      <w:lvlText w:val="%4."/>
      <w:lvlJc w:val="left"/>
      <w:pPr>
        <w:ind w:left="1920" w:hanging="480"/>
      </w:pPr>
    </w:lvl>
    <w:lvl w:ilvl="4" w:tplc="FFFFFFFF">
      <w:start w:val="1"/>
      <w:numFmt w:val="ideographTraditional"/>
      <w:lvlText w:val="%5、"/>
      <w:lvlJc w:val="left"/>
      <w:pPr>
        <w:ind w:left="2400" w:hanging="480"/>
      </w:pPr>
    </w:lvl>
    <w:lvl w:ilvl="5" w:tplc="FFFFFFFF">
      <w:start w:val="1"/>
      <w:numFmt w:val="lowerRoman"/>
      <w:lvlText w:val="%6."/>
      <w:lvlJc w:val="right"/>
      <w:pPr>
        <w:ind w:left="2880" w:hanging="480"/>
      </w:pPr>
    </w:lvl>
    <w:lvl w:ilvl="6" w:tplc="FFFFFFFF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660423068">
    <w:abstractNumId w:val="6"/>
  </w:num>
  <w:num w:numId="2" w16cid:durableId="708725342">
    <w:abstractNumId w:val="3"/>
  </w:num>
  <w:num w:numId="3" w16cid:durableId="1596593137">
    <w:abstractNumId w:val="2"/>
  </w:num>
  <w:num w:numId="4" w16cid:durableId="244650030">
    <w:abstractNumId w:val="1"/>
  </w:num>
  <w:num w:numId="5" w16cid:durableId="783231432">
    <w:abstractNumId w:val="0"/>
  </w:num>
  <w:num w:numId="6" w16cid:durableId="207688203">
    <w:abstractNumId w:val="13"/>
  </w:num>
  <w:num w:numId="7" w16cid:durableId="968169126">
    <w:abstractNumId w:val="5"/>
  </w:num>
  <w:num w:numId="8" w16cid:durableId="1836218511">
    <w:abstractNumId w:val="8"/>
  </w:num>
  <w:num w:numId="9" w16cid:durableId="267658297">
    <w:abstractNumId w:val="4"/>
  </w:num>
  <w:num w:numId="10" w16cid:durableId="784229983">
    <w:abstractNumId w:val="14"/>
  </w:num>
  <w:num w:numId="11" w16cid:durableId="345136476">
    <w:abstractNumId w:val="7"/>
  </w:num>
  <w:num w:numId="12" w16cid:durableId="899637636">
    <w:abstractNumId w:val="11"/>
  </w:num>
  <w:num w:numId="13" w16cid:durableId="1036736416">
    <w:abstractNumId w:val="10"/>
  </w:num>
  <w:num w:numId="14" w16cid:durableId="160392911">
    <w:abstractNumId w:val="12"/>
  </w:num>
  <w:num w:numId="15" w16cid:durableId="1140461293">
    <w:abstractNumId w:val="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attachedTemplate r:id="rId1"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7741"/>
    <w:rsid w:val="0000085B"/>
    <w:rsid w:val="00000E9D"/>
    <w:rsid w:val="00001573"/>
    <w:rsid w:val="00001BDC"/>
    <w:rsid w:val="00001FD1"/>
    <w:rsid w:val="000038A0"/>
    <w:rsid w:val="000042E9"/>
    <w:rsid w:val="0000496A"/>
    <w:rsid w:val="000050F0"/>
    <w:rsid w:val="00005243"/>
    <w:rsid w:val="0000533D"/>
    <w:rsid w:val="00005358"/>
    <w:rsid w:val="00005E9F"/>
    <w:rsid w:val="0000743C"/>
    <w:rsid w:val="000102F3"/>
    <w:rsid w:val="000106B1"/>
    <w:rsid w:val="00010F40"/>
    <w:rsid w:val="00011906"/>
    <w:rsid w:val="0001247F"/>
    <w:rsid w:val="00012E40"/>
    <w:rsid w:val="0001498C"/>
    <w:rsid w:val="00014990"/>
    <w:rsid w:val="00014F47"/>
    <w:rsid w:val="00015040"/>
    <w:rsid w:val="00015149"/>
    <w:rsid w:val="0001599E"/>
    <w:rsid w:val="0001696E"/>
    <w:rsid w:val="00017171"/>
    <w:rsid w:val="000173E0"/>
    <w:rsid w:val="00017AD6"/>
    <w:rsid w:val="0002066B"/>
    <w:rsid w:val="00021EF4"/>
    <w:rsid w:val="000231F1"/>
    <w:rsid w:val="0002415A"/>
    <w:rsid w:val="00024566"/>
    <w:rsid w:val="00024EB8"/>
    <w:rsid w:val="00026226"/>
    <w:rsid w:val="00026983"/>
    <w:rsid w:val="0002707A"/>
    <w:rsid w:val="00031F31"/>
    <w:rsid w:val="00032A84"/>
    <w:rsid w:val="00033C23"/>
    <w:rsid w:val="0003449A"/>
    <w:rsid w:val="0003455E"/>
    <w:rsid w:val="00034A11"/>
    <w:rsid w:val="00034AAD"/>
    <w:rsid w:val="00034CF4"/>
    <w:rsid w:val="0003559D"/>
    <w:rsid w:val="000360F2"/>
    <w:rsid w:val="000377C4"/>
    <w:rsid w:val="000378BD"/>
    <w:rsid w:val="000402E1"/>
    <w:rsid w:val="00040D39"/>
    <w:rsid w:val="00041231"/>
    <w:rsid w:val="000417A7"/>
    <w:rsid w:val="00041FD7"/>
    <w:rsid w:val="0004206A"/>
    <w:rsid w:val="00042084"/>
    <w:rsid w:val="0004233F"/>
    <w:rsid w:val="00042A2A"/>
    <w:rsid w:val="00042AB2"/>
    <w:rsid w:val="00042B95"/>
    <w:rsid w:val="00043A80"/>
    <w:rsid w:val="00044F4B"/>
    <w:rsid w:val="00045544"/>
    <w:rsid w:val="0004562D"/>
    <w:rsid w:val="00045B83"/>
    <w:rsid w:val="00045C46"/>
    <w:rsid w:val="0004625C"/>
    <w:rsid w:val="000464DC"/>
    <w:rsid w:val="00046859"/>
    <w:rsid w:val="00047368"/>
    <w:rsid w:val="00047DA7"/>
    <w:rsid w:val="000513B2"/>
    <w:rsid w:val="00052487"/>
    <w:rsid w:val="000532C1"/>
    <w:rsid w:val="00053A95"/>
    <w:rsid w:val="000541D0"/>
    <w:rsid w:val="00054444"/>
    <w:rsid w:val="000549D5"/>
    <w:rsid w:val="000557FC"/>
    <w:rsid w:val="000564A7"/>
    <w:rsid w:val="00056643"/>
    <w:rsid w:val="00056F8F"/>
    <w:rsid w:val="000574F1"/>
    <w:rsid w:val="00057BAD"/>
    <w:rsid w:val="00060403"/>
    <w:rsid w:val="0006115A"/>
    <w:rsid w:val="0006212E"/>
    <w:rsid w:val="0006243A"/>
    <w:rsid w:val="00063176"/>
    <w:rsid w:val="00063573"/>
    <w:rsid w:val="000651E9"/>
    <w:rsid w:val="0006594B"/>
    <w:rsid w:val="00065E8A"/>
    <w:rsid w:val="00065F8B"/>
    <w:rsid w:val="00066817"/>
    <w:rsid w:val="00066833"/>
    <w:rsid w:val="00066984"/>
    <w:rsid w:val="000669BF"/>
    <w:rsid w:val="00067628"/>
    <w:rsid w:val="00067980"/>
    <w:rsid w:val="000705C6"/>
    <w:rsid w:val="00070D59"/>
    <w:rsid w:val="000710A8"/>
    <w:rsid w:val="00072239"/>
    <w:rsid w:val="00072C1F"/>
    <w:rsid w:val="00074C19"/>
    <w:rsid w:val="00075517"/>
    <w:rsid w:val="00076C07"/>
    <w:rsid w:val="00077A06"/>
    <w:rsid w:val="00077D35"/>
    <w:rsid w:val="00077DFA"/>
    <w:rsid w:val="00077EC3"/>
    <w:rsid w:val="00080499"/>
    <w:rsid w:val="000810B0"/>
    <w:rsid w:val="00081D44"/>
    <w:rsid w:val="000820FB"/>
    <w:rsid w:val="00083895"/>
    <w:rsid w:val="000841D6"/>
    <w:rsid w:val="000846C5"/>
    <w:rsid w:val="00087787"/>
    <w:rsid w:val="000908C3"/>
    <w:rsid w:val="00090D19"/>
    <w:rsid w:val="00091C0E"/>
    <w:rsid w:val="00091D64"/>
    <w:rsid w:val="00091DF3"/>
    <w:rsid w:val="000926E5"/>
    <w:rsid w:val="0009311D"/>
    <w:rsid w:val="00093776"/>
    <w:rsid w:val="0009412B"/>
    <w:rsid w:val="000961C4"/>
    <w:rsid w:val="00096F70"/>
    <w:rsid w:val="000971D8"/>
    <w:rsid w:val="00097743"/>
    <w:rsid w:val="00097928"/>
    <w:rsid w:val="000A04E5"/>
    <w:rsid w:val="000A0803"/>
    <w:rsid w:val="000A1436"/>
    <w:rsid w:val="000A1BC0"/>
    <w:rsid w:val="000A1EF0"/>
    <w:rsid w:val="000A2C92"/>
    <w:rsid w:val="000A3189"/>
    <w:rsid w:val="000A3BB1"/>
    <w:rsid w:val="000A3E05"/>
    <w:rsid w:val="000A3F20"/>
    <w:rsid w:val="000A4010"/>
    <w:rsid w:val="000A4550"/>
    <w:rsid w:val="000A64DB"/>
    <w:rsid w:val="000A743C"/>
    <w:rsid w:val="000B1861"/>
    <w:rsid w:val="000B1B19"/>
    <w:rsid w:val="000B331E"/>
    <w:rsid w:val="000B3893"/>
    <w:rsid w:val="000B47E0"/>
    <w:rsid w:val="000B5587"/>
    <w:rsid w:val="000B5BBD"/>
    <w:rsid w:val="000B61BF"/>
    <w:rsid w:val="000B62FC"/>
    <w:rsid w:val="000B65E8"/>
    <w:rsid w:val="000B6800"/>
    <w:rsid w:val="000B6937"/>
    <w:rsid w:val="000B7944"/>
    <w:rsid w:val="000C0B80"/>
    <w:rsid w:val="000C168C"/>
    <w:rsid w:val="000C1BB2"/>
    <w:rsid w:val="000C28FD"/>
    <w:rsid w:val="000C30AB"/>
    <w:rsid w:val="000C3265"/>
    <w:rsid w:val="000C479B"/>
    <w:rsid w:val="000C4EF5"/>
    <w:rsid w:val="000C5287"/>
    <w:rsid w:val="000C543F"/>
    <w:rsid w:val="000C5559"/>
    <w:rsid w:val="000C6CDF"/>
    <w:rsid w:val="000C6F92"/>
    <w:rsid w:val="000C705F"/>
    <w:rsid w:val="000C7D08"/>
    <w:rsid w:val="000D0FB2"/>
    <w:rsid w:val="000D23E3"/>
    <w:rsid w:val="000D2A3C"/>
    <w:rsid w:val="000D3D55"/>
    <w:rsid w:val="000D575A"/>
    <w:rsid w:val="000D5C02"/>
    <w:rsid w:val="000D6326"/>
    <w:rsid w:val="000D6D71"/>
    <w:rsid w:val="000D6F95"/>
    <w:rsid w:val="000E041F"/>
    <w:rsid w:val="000E05B5"/>
    <w:rsid w:val="000E1AC5"/>
    <w:rsid w:val="000E1CD1"/>
    <w:rsid w:val="000E1DD2"/>
    <w:rsid w:val="000E2269"/>
    <w:rsid w:val="000E2ABD"/>
    <w:rsid w:val="000E2C77"/>
    <w:rsid w:val="000E401F"/>
    <w:rsid w:val="000E40B5"/>
    <w:rsid w:val="000E422C"/>
    <w:rsid w:val="000E4257"/>
    <w:rsid w:val="000E4800"/>
    <w:rsid w:val="000E4856"/>
    <w:rsid w:val="000E511D"/>
    <w:rsid w:val="000E537C"/>
    <w:rsid w:val="000E662C"/>
    <w:rsid w:val="000E6C07"/>
    <w:rsid w:val="000F197E"/>
    <w:rsid w:val="000F21E8"/>
    <w:rsid w:val="000F2321"/>
    <w:rsid w:val="000F294A"/>
    <w:rsid w:val="000F4047"/>
    <w:rsid w:val="000F419D"/>
    <w:rsid w:val="000F5B7A"/>
    <w:rsid w:val="000F5BF9"/>
    <w:rsid w:val="000F6AD6"/>
    <w:rsid w:val="000F6F7C"/>
    <w:rsid w:val="000F7065"/>
    <w:rsid w:val="000F71FB"/>
    <w:rsid w:val="000F79E7"/>
    <w:rsid w:val="001005EE"/>
    <w:rsid w:val="00101993"/>
    <w:rsid w:val="00101F28"/>
    <w:rsid w:val="001035AD"/>
    <w:rsid w:val="001037C9"/>
    <w:rsid w:val="001040E8"/>
    <w:rsid w:val="00104870"/>
    <w:rsid w:val="001049E0"/>
    <w:rsid w:val="00105264"/>
    <w:rsid w:val="00105CD7"/>
    <w:rsid w:val="00106003"/>
    <w:rsid w:val="00106445"/>
    <w:rsid w:val="001073B7"/>
    <w:rsid w:val="00107788"/>
    <w:rsid w:val="001104C1"/>
    <w:rsid w:val="001107F2"/>
    <w:rsid w:val="001125A9"/>
    <w:rsid w:val="001132B4"/>
    <w:rsid w:val="001151C3"/>
    <w:rsid w:val="0011542E"/>
    <w:rsid w:val="00115A5F"/>
    <w:rsid w:val="00115F78"/>
    <w:rsid w:val="001164B5"/>
    <w:rsid w:val="00116EA0"/>
    <w:rsid w:val="00116FA8"/>
    <w:rsid w:val="00117136"/>
    <w:rsid w:val="00120328"/>
    <w:rsid w:val="0012146D"/>
    <w:rsid w:val="00121A2A"/>
    <w:rsid w:val="001226A2"/>
    <w:rsid w:val="00122B7D"/>
    <w:rsid w:val="00123B37"/>
    <w:rsid w:val="00123FB1"/>
    <w:rsid w:val="00124021"/>
    <w:rsid w:val="001254DA"/>
    <w:rsid w:val="001273D1"/>
    <w:rsid w:val="0013033A"/>
    <w:rsid w:val="0013078F"/>
    <w:rsid w:val="001307BB"/>
    <w:rsid w:val="001313E1"/>
    <w:rsid w:val="001328CB"/>
    <w:rsid w:val="00132D97"/>
    <w:rsid w:val="00133461"/>
    <w:rsid w:val="00133A34"/>
    <w:rsid w:val="00133BBC"/>
    <w:rsid w:val="001342B8"/>
    <w:rsid w:val="001345E5"/>
    <w:rsid w:val="001352A5"/>
    <w:rsid w:val="00135523"/>
    <w:rsid w:val="00136184"/>
    <w:rsid w:val="001365D2"/>
    <w:rsid w:val="00137107"/>
    <w:rsid w:val="00137B43"/>
    <w:rsid w:val="00137BCC"/>
    <w:rsid w:val="00137D8A"/>
    <w:rsid w:val="0014001F"/>
    <w:rsid w:val="001409C3"/>
    <w:rsid w:val="00141ABB"/>
    <w:rsid w:val="00142B5F"/>
    <w:rsid w:val="00142F23"/>
    <w:rsid w:val="00143373"/>
    <w:rsid w:val="0014337D"/>
    <w:rsid w:val="00143E3F"/>
    <w:rsid w:val="00144214"/>
    <w:rsid w:val="00144836"/>
    <w:rsid w:val="001455B6"/>
    <w:rsid w:val="00150360"/>
    <w:rsid w:val="001506A2"/>
    <w:rsid w:val="00153858"/>
    <w:rsid w:val="0015397F"/>
    <w:rsid w:val="0015417B"/>
    <w:rsid w:val="00154398"/>
    <w:rsid w:val="00154468"/>
    <w:rsid w:val="001545B8"/>
    <w:rsid w:val="00154625"/>
    <w:rsid w:val="00154725"/>
    <w:rsid w:val="0015485D"/>
    <w:rsid w:val="001552DB"/>
    <w:rsid w:val="00155E7C"/>
    <w:rsid w:val="001562C8"/>
    <w:rsid w:val="0015736A"/>
    <w:rsid w:val="00157A0D"/>
    <w:rsid w:val="00157EF7"/>
    <w:rsid w:val="00161149"/>
    <w:rsid w:val="00161848"/>
    <w:rsid w:val="00162AB9"/>
    <w:rsid w:val="00162D57"/>
    <w:rsid w:val="00163D1F"/>
    <w:rsid w:val="00164018"/>
    <w:rsid w:val="00164B66"/>
    <w:rsid w:val="00167294"/>
    <w:rsid w:val="00167F3B"/>
    <w:rsid w:val="00170753"/>
    <w:rsid w:val="00171230"/>
    <w:rsid w:val="0017168C"/>
    <w:rsid w:val="00172184"/>
    <w:rsid w:val="00172199"/>
    <w:rsid w:val="00172779"/>
    <w:rsid w:val="001742E9"/>
    <w:rsid w:val="001769E6"/>
    <w:rsid w:val="00176B4B"/>
    <w:rsid w:val="00176C47"/>
    <w:rsid w:val="00180F91"/>
    <w:rsid w:val="00181C61"/>
    <w:rsid w:val="00181E75"/>
    <w:rsid w:val="0018296D"/>
    <w:rsid w:val="00182AE0"/>
    <w:rsid w:val="00184163"/>
    <w:rsid w:val="0018456C"/>
    <w:rsid w:val="00184C05"/>
    <w:rsid w:val="001853F9"/>
    <w:rsid w:val="001854EE"/>
    <w:rsid w:val="00185F6F"/>
    <w:rsid w:val="001860F3"/>
    <w:rsid w:val="00186FAA"/>
    <w:rsid w:val="001875CC"/>
    <w:rsid w:val="00187B85"/>
    <w:rsid w:val="00187C4B"/>
    <w:rsid w:val="00187D7B"/>
    <w:rsid w:val="00190922"/>
    <w:rsid w:val="001909DD"/>
    <w:rsid w:val="00191533"/>
    <w:rsid w:val="00192DA3"/>
    <w:rsid w:val="001938C0"/>
    <w:rsid w:val="0019414A"/>
    <w:rsid w:val="0019493A"/>
    <w:rsid w:val="00194AE5"/>
    <w:rsid w:val="001954AE"/>
    <w:rsid w:val="00195A13"/>
    <w:rsid w:val="00195A93"/>
    <w:rsid w:val="00196F45"/>
    <w:rsid w:val="00197462"/>
    <w:rsid w:val="001979BC"/>
    <w:rsid w:val="001A0B73"/>
    <w:rsid w:val="001A0CD4"/>
    <w:rsid w:val="001A1883"/>
    <w:rsid w:val="001A23FB"/>
    <w:rsid w:val="001A275E"/>
    <w:rsid w:val="001A3280"/>
    <w:rsid w:val="001A3CD6"/>
    <w:rsid w:val="001A5323"/>
    <w:rsid w:val="001A5911"/>
    <w:rsid w:val="001A611B"/>
    <w:rsid w:val="001A7593"/>
    <w:rsid w:val="001B1084"/>
    <w:rsid w:val="001B16AB"/>
    <w:rsid w:val="001B1867"/>
    <w:rsid w:val="001B19B5"/>
    <w:rsid w:val="001B2908"/>
    <w:rsid w:val="001B2B5B"/>
    <w:rsid w:val="001B2F9A"/>
    <w:rsid w:val="001B36F2"/>
    <w:rsid w:val="001B4099"/>
    <w:rsid w:val="001B42C3"/>
    <w:rsid w:val="001B588F"/>
    <w:rsid w:val="001B58F3"/>
    <w:rsid w:val="001B7077"/>
    <w:rsid w:val="001B7773"/>
    <w:rsid w:val="001B7903"/>
    <w:rsid w:val="001C0186"/>
    <w:rsid w:val="001C039A"/>
    <w:rsid w:val="001C0BC6"/>
    <w:rsid w:val="001C2425"/>
    <w:rsid w:val="001C3382"/>
    <w:rsid w:val="001C353D"/>
    <w:rsid w:val="001C3825"/>
    <w:rsid w:val="001C45CA"/>
    <w:rsid w:val="001C4A9A"/>
    <w:rsid w:val="001C5A1B"/>
    <w:rsid w:val="001C6640"/>
    <w:rsid w:val="001C673A"/>
    <w:rsid w:val="001C7EBC"/>
    <w:rsid w:val="001D1B3C"/>
    <w:rsid w:val="001D1DCA"/>
    <w:rsid w:val="001D43BC"/>
    <w:rsid w:val="001D5BFE"/>
    <w:rsid w:val="001D5D19"/>
    <w:rsid w:val="001D6C93"/>
    <w:rsid w:val="001D789A"/>
    <w:rsid w:val="001E112A"/>
    <w:rsid w:val="001E16C6"/>
    <w:rsid w:val="001E1BFB"/>
    <w:rsid w:val="001E27A7"/>
    <w:rsid w:val="001E36C3"/>
    <w:rsid w:val="001E3BEB"/>
    <w:rsid w:val="001E4113"/>
    <w:rsid w:val="001E4D43"/>
    <w:rsid w:val="001E5416"/>
    <w:rsid w:val="001E581D"/>
    <w:rsid w:val="001E5B1B"/>
    <w:rsid w:val="001E5CE1"/>
    <w:rsid w:val="001E62A1"/>
    <w:rsid w:val="001E6463"/>
    <w:rsid w:val="001E6F73"/>
    <w:rsid w:val="001E6F88"/>
    <w:rsid w:val="001E70B3"/>
    <w:rsid w:val="001F0101"/>
    <w:rsid w:val="001F0534"/>
    <w:rsid w:val="001F11CF"/>
    <w:rsid w:val="001F2486"/>
    <w:rsid w:val="001F251E"/>
    <w:rsid w:val="001F27A4"/>
    <w:rsid w:val="001F3DF7"/>
    <w:rsid w:val="001F4626"/>
    <w:rsid w:val="001F47D0"/>
    <w:rsid w:val="001F5704"/>
    <w:rsid w:val="001F5D9A"/>
    <w:rsid w:val="001F67CC"/>
    <w:rsid w:val="001F71B9"/>
    <w:rsid w:val="001F7C2B"/>
    <w:rsid w:val="00200D48"/>
    <w:rsid w:val="00201F85"/>
    <w:rsid w:val="002024B6"/>
    <w:rsid w:val="00203113"/>
    <w:rsid w:val="002042C2"/>
    <w:rsid w:val="0020506E"/>
    <w:rsid w:val="00205709"/>
    <w:rsid w:val="00205879"/>
    <w:rsid w:val="002064E3"/>
    <w:rsid w:val="002066FE"/>
    <w:rsid w:val="00206844"/>
    <w:rsid w:val="002074C2"/>
    <w:rsid w:val="00210D32"/>
    <w:rsid w:val="00211E09"/>
    <w:rsid w:val="0021279D"/>
    <w:rsid w:val="0021280B"/>
    <w:rsid w:val="002129B2"/>
    <w:rsid w:val="002129C2"/>
    <w:rsid w:val="002134C3"/>
    <w:rsid w:val="002135EF"/>
    <w:rsid w:val="002143D0"/>
    <w:rsid w:val="002147D2"/>
    <w:rsid w:val="00215165"/>
    <w:rsid w:val="002154F6"/>
    <w:rsid w:val="0021575E"/>
    <w:rsid w:val="00215F9D"/>
    <w:rsid w:val="002162F4"/>
    <w:rsid w:val="002202AF"/>
    <w:rsid w:val="002205A8"/>
    <w:rsid w:val="00221639"/>
    <w:rsid w:val="00221DBC"/>
    <w:rsid w:val="00221E37"/>
    <w:rsid w:val="0022274A"/>
    <w:rsid w:val="002240A2"/>
    <w:rsid w:val="002243F5"/>
    <w:rsid w:val="00224736"/>
    <w:rsid w:val="00225F49"/>
    <w:rsid w:val="002270DA"/>
    <w:rsid w:val="002276B5"/>
    <w:rsid w:val="00227CB0"/>
    <w:rsid w:val="00227DE6"/>
    <w:rsid w:val="00230E9C"/>
    <w:rsid w:val="00232933"/>
    <w:rsid w:val="0023377D"/>
    <w:rsid w:val="00233E51"/>
    <w:rsid w:val="00234612"/>
    <w:rsid w:val="00235F72"/>
    <w:rsid w:val="00236693"/>
    <w:rsid w:val="00237253"/>
    <w:rsid w:val="002372C8"/>
    <w:rsid w:val="00237DB3"/>
    <w:rsid w:val="00240B54"/>
    <w:rsid w:val="00241556"/>
    <w:rsid w:val="00241844"/>
    <w:rsid w:val="00241D14"/>
    <w:rsid w:val="00241FED"/>
    <w:rsid w:val="002420D6"/>
    <w:rsid w:val="0024250B"/>
    <w:rsid w:val="0024395F"/>
    <w:rsid w:val="00243B26"/>
    <w:rsid w:val="00243B99"/>
    <w:rsid w:val="00244229"/>
    <w:rsid w:val="00244EC1"/>
    <w:rsid w:val="00244F03"/>
    <w:rsid w:val="00245236"/>
    <w:rsid w:val="002454FA"/>
    <w:rsid w:val="00246966"/>
    <w:rsid w:val="0024708D"/>
    <w:rsid w:val="00247F72"/>
    <w:rsid w:val="00250477"/>
    <w:rsid w:val="0025164B"/>
    <w:rsid w:val="002520C5"/>
    <w:rsid w:val="00252207"/>
    <w:rsid w:val="00252617"/>
    <w:rsid w:val="00252A75"/>
    <w:rsid w:val="00252DD4"/>
    <w:rsid w:val="00253DA7"/>
    <w:rsid w:val="00253E86"/>
    <w:rsid w:val="00253FBA"/>
    <w:rsid w:val="00254393"/>
    <w:rsid w:val="002559E7"/>
    <w:rsid w:val="00255E33"/>
    <w:rsid w:val="00256C58"/>
    <w:rsid w:val="00257536"/>
    <w:rsid w:val="00261171"/>
    <w:rsid w:val="00262CCF"/>
    <w:rsid w:val="00263077"/>
    <w:rsid w:val="002631C5"/>
    <w:rsid w:val="002631FF"/>
    <w:rsid w:val="00263540"/>
    <w:rsid w:val="00263855"/>
    <w:rsid w:val="00263A03"/>
    <w:rsid w:val="00263AF5"/>
    <w:rsid w:val="00263F6D"/>
    <w:rsid w:val="002641D6"/>
    <w:rsid w:val="002647F8"/>
    <w:rsid w:val="002659C3"/>
    <w:rsid w:val="00265B3B"/>
    <w:rsid w:val="00266086"/>
    <w:rsid w:val="00267D04"/>
    <w:rsid w:val="00267FF0"/>
    <w:rsid w:val="00270408"/>
    <w:rsid w:val="002705B2"/>
    <w:rsid w:val="00270A16"/>
    <w:rsid w:val="00270A1F"/>
    <w:rsid w:val="00271910"/>
    <w:rsid w:val="0027252E"/>
    <w:rsid w:val="00272573"/>
    <w:rsid w:val="00273DE3"/>
    <w:rsid w:val="0027402D"/>
    <w:rsid w:val="00276511"/>
    <w:rsid w:val="0027776F"/>
    <w:rsid w:val="002779B5"/>
    <w:rsid w:val="00277A0C"/>
    <w:rsid w:val="002806D5"/>
    <w:rsid w:val="00280F43"/>
    <w:rsid w:val="002827C9"/>
    <w:rsid w:val="002828B2"/>
    <w:rsid w:val="002829E2"/>
    <w:rsid w:val="00282AD1"/>
    <w:rsid w:val="002841B1"/>
    <w:rsid w:val="00284284"/>
    <w:rsid w:val="00284CCE"/>
    <w:rsid w:val="00284E09"/>
    <w:rsid w:val="002853C3"/>
    <w:rsid w:val="00285454"/>
    <w:rsid w:val="00285934"/>
    <w:rsid w:val="00286089"/>
    <w:rsid w:val="0028628A"/>
    <w:rsid w:val="00287A62"/>
    <w:rsid w:val="00290A11"/>
    <w:rsid w:val="00290F01"/>
    <w:rsid w:val="002911B5"/>
    <w:rsid w:val="00291E1C"/>
    <w:rsid w:val="00292D9D"/>
    <w:rsid w:val="00293946"/>
    <w:rsid w:val="00293B03"/>
    <w:rsid w:val="00293CC3"/>
    <w:rsid w:val="002942FE"/>
    <w:rsid w:val="002945BB"/>
    <w:rsid w:val="00294900"/>
    <w:rsid w:val="00295558"/>
    <w:rsid w:val="00295A8C"/>
    <w:rsid w:val="00296DCC"/>
    <w:rsid w:val="00296E16"/>
    <w:rsid w:val="002977F6"/>
    <w:rsid w:val="00297A52"/>
    <w:rsid w:val="002A1887"/>
    <w:rsid w:val="002A2CDB"/>
    <w:rsid w:val="002A3447"/>
    <w:rsid w:val="002A3E0E"/>
    <w:rsid w:val="002A4282"/>
    <w:rsid w:val="002A46FC"/>
    <w:rsid w:val="002A5451"/>
    <w:rsid w:val="002A7832"/>
    <w:rsid w:val="002A7B5E"/>
    <w:rsid w:val="002B0799"/>
    <w:rsid w:val="002B0C02"/>
    <w:rsid w:val="002B0D50"/>
    <w:rsid w:val="002B14ED"/>
    <w:rsid w:val="002B19EA"/>
    <w:rsid w:val="002B48B5"/>
    <w:rsid w:val="002B4B2E"/>
    <w:rsid w:val="002B54D2"/>
    <w:rsid w:val="002B5B50"/>
    <w:rsid w:val="002B6BB7"/>
    <w:rsid w:val="002B6E3A"/>
    <w:rsid w:val="002B6E41"/>
    <w:rsid w:val="002C1266"/>
    <w:rsid w:val="002C26C1"/>
    <w:rsid w:val="002C413F"/>
    <w:rsid w:val="002C4641"/>
    <w:rsid w:val="002C46B9"/>
    <w:rsid w:val="002C5626"/>
    <w:rsid w:val="002C6177"/>
    <w:rsid w:val="002C6578"/>
    <w:rsid w:val="002C658C"/>
    <w:rsid w:val="002C6A45"/>
    <w:rsid w:val="002C76BC"/>
    <w:rsid w:val="002C7C5F"/>
    <w:rsid w:val="002D0D1C"/>
    <w:rsid w:val="002D1B4B"/>
    <w:rsid w:val="002D1CF9"/>
    <w:rsid w:val="002D2171"/>
    <w:rsid w:val="002D224B"/>
    <w:rsid w:val="002D23D5"/>
    <w:rsid w:val="002D2686"/>
    <w:rsid w:val="002D2CC3"/>
    <w:rsid w:val="002D32BB"/>
    <w:rsid w:val="002D3D1E"/>
    <w:rsid w:val="002D3FC9"/>
    <w:rsid w:val="002D59E7"/>
    <w:rsid w:val="002D5D1D"/>
    <w:rsid w:val="002E05B6"/>
    <w:rsid w:val="002E188F"/>
    <w:rsid w:val="002E3F95"/>
    <w:rsid w:val="002E710A"/>
    <w:rsid w:val="002E78CA"/>
    <w:rsid w:val="002E7C86"/>
    <w:rsid w:val="002F036F"/>
    <w:rsid w:val="002F03D0"/>
    <w:rsid w:val="002F0FCC"/>
    <w:rsid w:val="002F199C"/>
    <w:rsid w:val="002F2727"/>
    <w:rsid w:val="002F2BFB"/>
    <w:rsid w:val="002F340F"/>
    <w:rsid w:val="002F39DC"/>
    <w:rsid w:val="002F3A12"/>
    <w:rsid w:val="002F3C0A"/>
    <w:rsid w:val="002F458D"/>
    <w:rsid w:val="002F4783"/>
    <w:rsid w:val="002F49E1"/>
    <w:rsid w:val="002F55D3"/>
    <w:rsid w:val="002F5609"/>
    <w:rsid w:val="002F5C72"/>
    <w:rsid w:val="002F6A70"/>
    <w:rsid w:val="002F751E"/>
    <w:rsid w:val="002F77DA"/>
    <w:rsid w:val="002F7E78"/>
    <w:rsid w:val="002F7E83"/>
    <w:rsid w:val="00301732"/>
    <w:rsid w:val="0030181F"/>
    <w:rsid w:val="003018D9"/>
    <w:rsid w:val="00301A2E"/>
    <w:rsid w:val="003025BF"/>
    <w:rsid w:val="003029B5"/>
    <w:rsid w:val="00303732"/>
    <w:rsid w:val="003048C9"/>
    <w:rsid w:val="00305544"/>
    <w:rsid w:val="00305F0F"/>
    <w:rsid w:val="0030700D"/>
    <w:rsid w:val="003079C9"/>
    <w:rsid w:val="00311EDE"/>
    <w:rsid w:val="0031212E"/>
    <w:rsid w:val="003126DF"/>
    <w:rsid w:val="00312A82"/>
    <w:rsid w:val="00313665"/>
    <w:rsid w:val="00313CF7"/>
    <w:rsid w:val="0031537D"/>
    <w:rsid w:val="003155C2"/>
    <w:rsid w:val="00315F9C"/>
    <w:rsid w:val="00317BDB"/>
    <w:rsid w:val="003209F3"/>
    <w:rsid w:val="003218BB"/>
    <w:rsid w:val="00321CA5"/>
    <w:rsid w:val="00323125"/>
    <w:rsid w:val="00323A1A"/>
    <w:rsid w:val="00324F1C"/>
    <w:rsid w:val="003265D1"/>
    <w:rsid w:val="00330124"/>
    <w:rsid w:val="00331A22"/>
    <w:rsid w:val="00332900"/>
    <w:rsid w:val="0033298B"/>
    <w:rsid w:val="00333676"/>
    <w:rsid w:val="00333E8D"/>
    <w:rsid w:val="003342A1"/>
    <w:rsid w:val="0033458A"/>
    <w:rsid w:val="00336369"/>
    <w:rsid w:val="00336F61"/>
    <w:rsid w:val="003403A0"/>
    <w:rsid w:val="00340863"/>
    <w:rsid w:val="003420CD"/>
    <w:rsid w:val="00343D54"/>
    <w:rsid w:val="0034466B"/>
    <w:rsid w:val="00344761"/>
    <w:rsid w:val="00344833"/>
    <w:rsid w:val="00344DD1"/>
    <w:rsid w:val="003451D4"/>
    <w:rsid w:val="00345AEB"/>
    <w:rsid w:val="00345BF5"/>
    <w:rsid w:val="00346490"/>
    <w:rsid w:val="003466E5"/>
    <w:rsid w:val="00350563"/>
    <w:rsid w:val="003505DA"/>
    <w:rsid w:val="00354389"/>
    <w:rsid w:val="003554C4"/>
    <w:rsid w:val="00355FD1"/>
    <w:rsid w:val="003565AD"/>
    <w:rsid w:val="003577D0"/>
    <w:rsid w:val="00357D1C"/>
    <w:rsid w:val="00357EF8"/>
    <w:rsid w:val="0036044E"/>
    <w:rsid w:val="00360BBF"/>
    <w:rsid w:val="00361463"/>
    <w:rsid w:val="00362C26"/>
    <w:rsid w:val="00363135"/>
    <w:rsid w:val="003636F3"/>
    <w:rsid w:val="00365BFF"/>
    <w:rsid w:val="00367110"/>
    <w:rsid w:val="00367B9C"/>
    <w:rsid w:val="0037083F"/>
    <w:rsid w:val="003708D0"/>
    <w:rsid w:val="00370C0E"/>
    <w:rsid w:val="00370EB4"/>
    <w:rsid w:val="00371063"/>
    <w:rsid w:val="00371B61"/>
    <w:rsid w:val="00371D4A"/>
    <w:rsid w:val="00372FA2"/>
    <w:rsid w:val="003735F2"/>
    <w:rsid w:val="00374FE1"/>
    <w:rsid w:val="003750CF"/>
    <w:rsid w:val="003752CB"/>
    <w:rsid w:val="00375B42"/>
    <w:rsid w:val="00377342"/>
    <w:rsid w:val="003773D1"/>
    <w:rsid w:val="00377AE6"/>
    <w:rsid w:val="00380713"/>
    <w:rsid w:val="003808A0"/>
    <w:rsid w:val="00380E14"/>
    <w:rsid w:val="003812B6"/>
    <w:rsid w:val="003814B9"/>
    <w:rsid w:val="00381779"/>
    <w:rsid w:val="00381B14"/>
    <w:rsid w:val="003826C6"/>
    <w:rsid w:val="00383F8C"/>
    <w:rsid w:val="003850C5"/>
    <w:rsid w:val="003850FF"/>
    <w:rsid w:val="00385538"/>
    <w:rsid w:val="00386048"/>
    <w:rsid w:val="00386A61"/>
    <w:rsid w:val="00387C17"/>
    <w:rsid w:val="00390765"/>
    <w:rsid w:val="00390C92"/>
    <w:rsid w:val="00390CFB"/>
    <w:rsid w:val="00391418"/>
    <w:rsid w:val="0039269B"/>
    <w:rsid w:val="00393EE2"/>
    <w:rsid w:val="00394AAE"/>
    <w:rsid w:val="00394D72"/>
    <w:rsid w:val="003970A4"/>
    <w:rsid w:val="003A0049"/>
    <w:rsid w:val="003A0206"/>
    <w:rsid w:val="003A148D"/>
    <w:rsid w:val="003A2EBA"/>
    <w:rsid w:val="003A2F46"/>
    <w:rsid w:val="003A350C"/>
    <w:rsid w:val="003A3B4C"/>
    <w:rsid w:val="003A4120"/>
    <w:rsid w:val="003A4A38"/>
    <w:rsid w:val="003A60B2"/>
    <w:rsid w:val="003A63A0"/>
    <w:rsid w:val="003B1179"/>
    <w:rsid w:val="003B36A0"/>
    <w:rsid w:val="003B48BF"/>
    <w:rsid w:val="003B4941"/>
    <w:rsid w:val="003B53BF"/>
    <w:rsid w:val="003B56BC"/>
    <w:rsid w:val="003B586A"/>
    <w:rsid w:val="003B65D8"/>
    <w:rsid w:val="003B6D8F"/>
    <w:rsid w:val="003B79B7"/>
    <w:rsid w:val="003C0E64"/>
    <w:rsid w:val="003C15F4"/>
    <w:rsid w:val="003C1D6C"/>
    <w:rsid w:val="003C1F12"/>
    <w:rsid w:val="003C3491"/>
    <w:rsid w:val="003C3589"/>
    <w:rsid w:val="003C36D3"/>
    <w:rsid w:val="003C38C2"/>
    <w:rsid w:val="003C3A30"/>
    <w:rsid w:val="003C3C65"/>
    <w:rsid w:val="003C452F"/>
    <w:rsid w:val="003C45C5"/>
    <w:rsid w:val="003C484E"/>
    <w:rsid w:val="003C4AA2"/>
    <w:rsid w:val="003C54B8"/>
    <w:rsid w:val="003C593A"/>
    <w:rsid w:val="003C5982"/>
    <w:rsid w:val="003C5CBA"/>
    <w:rsid w:val="003C60B9"/>
    <w:rsid w:val="003C676A"/>
    <w:rsid w:val="003C6A8A"/>
    <w:rsid w:val="003D03B0"/>
    <w:rsid w:val="003D060D"/>
    <w:rsid w:val="003D0B3C"/>
    <w:rsid w:val="003D19C1"/>
    <w:rsid w:val="003D1EE0"/>
    <w:rsid w:val="003D30B1"/>
    <w:rsid w:val="003D3DA7"/>
    <w:rsid w:val="003D3DB0"/>
    <w:rsid w:val="003D3F92"/>
    <w:rsid w:val="003D4F64"/>
    <w:rsid w:val="003D50D3"/>
    <w:rsid w:val="003D50D7"/>
    <w:rsid w:val="003D5A52"/>
    <w:rsid w:val="003D614B"/>
    <w:rsid w:val="003D647C"/>
    <w:rsid w:val="003D66FC"/>
    <w:rsid w:val="003D6ADC"/>
    <w:rsid w:val="003D7BB4"/>
    <w:rsid w:val="003E057E"/>
    <w:rsid w:val="003E0C89"/>
    <w:rsid w:val="003E15EC"/>
    <w:rsid w:val="003E410F"/>
    <w:rsid w:val="003E5420"/>
    <w:rsid w:val="003E6325"/>
    <w:rsid w:val="003E78BC"/>
    <w:rsid w:val="003F04FB"/>
    <w:rsid w:val="003F0E8C"/>
    <w:rsid w:val="003F24AD"/>
    <w:rsid w:val="003F2759"/>
    <w:rsid w:val="003F2894"/>
    <w:rsid w:val="003F38B4"/>
    <w:rsid w:val="003F3F63"/>
    <w:rsid w:val="003F4CE2"/>
    <w:rsid w:val="003F627C"/>
    <w:rsid w:val="003F63EC"/>
    <w:rsid w:val="003F7747"/>
    <w:rsid w:val="003F7880"/>
    <w:rsid w:val="003F792B"/>
    <w:rsid w:val="00400BCB"/>
    <w:rsid w:val="00401687"/>
    <w:rsid w:val="00401A08"/>
    <w:rsid w:val="0040476B"/>
    <w:rsid w:val="00404BD2"/>
    <w:rsid w:val="00404FDA"/>
    <w:rsid w:val="00405C6B"/>
    <w:rsid w:val="00406BDF"/>
    <w:rsid w:val="00410346"/>
    <w:rsid w:val="00410377"/>
    <w:rsid w:val="004115A5"/>
    <w:rsid w:val="00412B0F"/>
    <w:rsid w:val="004137A0"/>
    <w:rsid w:val="00413AAE"/>
    <w:rsid w:val="00415A01"/>
    <w:rsid w:val="00415B2A"/>
    <w:rsid w:val="00415D5C"/>
    <w:rsid w:val="00415E11"/>
    <w:rsid w:val="00416206"/>
    <w:rsid w:val="00416503"/>
    <w:rsid w:val="00417332"/>
    <w:rsid w:val="00417AD9"/>
    <w:rsid w:val="00417F0C"/>
    <w:rsid w:val="00421729"/>
    <w:rsid w:val="00421918"/>
    <w:rsid w:val="00421FEE"/>
    <w:rsid w:val="00422030"/>
    <w:rsid w:val="004222BF"/>
    <w:rsid w:val="004225BD"/>
    <w:rsid w:val="00423396"/>
    <w:rsid w:val="0042340B"/>
    <w:rsid w:val="004238C4"/>
    <w:rsid w:val="00424D98"/>
    <w:rsid w:val="0042561D"/>
    <w:rsid w:val="00425885"/>
    <w:rsid w:val="00426606"/>
    <w:rsid w:val="00427D46"/>
    <w:rsid w:val="004301CC"/>
    <w:rsid w:val="004305AA"/>
    <w:rsid w:val="004315C3"/>
    <w:rsid w:val="00431837"/>
    <w:rsid w:val="00431A54"/>
    <w:rsid w:val="00431E89"/>
    <w:rsid w:val="004331EA"/>
    <w:rsid w:val="004338BA"/>
    <w:rsid w:val="00433B15"/>
    <w:rsid w:val="00433D15"/>
    <w:rsid w:val="00434AEB"/>
    <w:rsid w:val="00434D0E"/>
    <w:rsid w:val="004350BF"/>
    <w:rsid w:val="00436A8B"/>
    <w:rsid w:val="00437571"/>
    <w:rsid w:val="00437820"/>
    <w:rsid w:val="00437939"/>
    <w:rsid w:val="00437F93"/>
    <w:rsid w:val="004406DC"/>
    <w:rsid w:val="00440F60"/>
    <w:rsid w:val="004419CF"/>
    <w:rsid w:val="00442988"/>
    <w:rsid w:val="00443436"/>
    <w:rsid w:val="0044378E"/>
    <w:rsid w:val="0044486B"/>
    <w:rsid w:val="004451BC"/>
    <w:rsid w:val="00445A8D"/>
    <w:rsid w:val="004460DB"/>
    <w:rsid w:val="00446189"/>
    <w:rsid w:val="00446477"/>
    <w:rsid w:val="00446851"/>
    <w:rsid w:val="00446D27"/>
    <w:rsid w:val="00446ED8"/>
    <w:rsid w:val="0045001B"/>
    <w:rsid w:val="00450264"/>
    <w:rsid w:val="00450C55"/>
    <w:rsid w:val="0045125B"/>
    <w:rsid w:val="004518A5"/>
    <w:rsid w:val="004532E3"/>
    <w:rsid w:val="004534F6"/>
    <w:rsid w:val="0045392F"/>
    <w:rsid w:val="00453A37"/>
    <w:rsid w:val="00453B24"/>
    <w:rsid w:val="00455359"/>
    <w:rsid w:val="004559E9"/>
    <w:rsid w:val="00456525"/>
    <w:rsid w:val="004569F2"/>
    <w:rsid w:val="00456C10"/>
    <w:rsid w:val="00456CA9"/>
    <w:rsid w:val="004601F2"/>
    <w:rsid w:val="00460A15"/>
    <w:rsid w:val="00460E40"/>
    <w:rsid w:val="00461F8E"/>
    <w:rsid w:val="004639BF"/>
    <w:rsid w:val="00463B90"/>
    <w:rsid w:val="004649C0"/>
    <w:rsid w:val="004650F6"/>
    <w:rsid w:val="00466380"/>
    <w:rsid w:val="00466D14"/>
    <w:rsid w:val="004702DC"/>
    <w:rsid w:val="00470B91"/>
    <w:rsid w:val="0047128D"/>
    <w:rsid w:val="004713B5"/>
    <w:rsid w:val="00471550"/>
    <w:rsid w:val="004717A3"/>
    <w:rsid w:val="004724AA"/>
    <w:rsid w:val="00473389"/>
    <w:rsid w:val="00473D58"/>
    <w:rsid w:val="004744EF"/>
    <w:rsid w:val="00474632"/>
    <w:rsid w:val="004753F7"/>
    <w:rsid w:val="004755FD"/>
    <w:rsid w:val="004761F9"/>
    <w:rsid w:val="00476A89"/>
    <w:rsid w:val="0047762F"/>
    <w:rsid w:val="004776FF"/>
    <w:rsid w:val="00477D9C"/>
    <w:rsid w:val="00477F7B"/>
    <w:rsid w:val="00480D8B"/>
    <w:rsid w:val="00482656"/>
    <w:rsid w:val="0048460D"/>
    <w:rsid w:val="004859B9"/>
    <w:rsid w:val="004878B9"/>
    <w:rsid w:val="00490DF1"/>
    <w:rsid w:val="00491525"/>
    <w:rsid w:val="00491658"/>
    <w:rsid w:val="00491E85"/>
    <w:rsid w:val="00492A68"/>
    <w:rsid w:val="00492E1F"/>
    <w:rsid w:val="004934FC"/>
    <w:rsid w:val="00494350"/>
    <w:rsid w:val="004948DF"/>
    <w:rsid w:val="00494B0B"/>
    <w:rsid w:val="004956BA"/>
    <w:rsid w:val="004965BD"/>
    <w:rsid w:val="00496774"/>
    <w:rsid w:val="00496ADB"/>
    <w:rsid w:val="00496BFB"/>
    <w:rsid w:val="0049734A"/>
    <w:rsid w:val="00497536"/>
    <w:rsid w:val="00497D52"/>
    <w:rsid w:val="004A04B5"/>
    <w:rsid w:val="004A2826"/>
    <w:rsid w:val="004A3023"/>
    <w:rsid w:val="004A32DE"/>
    <w:rsid w:val="004A3314"/>
    <w:rsid w:val="004A3392"/>
    <w:rsid w:val="004A4828"/>
    <w:rsid w:val="004A5369"/>
    <w:rsid w:val="004A5D25"/>
    <w:rsid w:val="004A65F9"/>
    <w:rsid w:val="004A6EF1"/>
    <w:rsid w:val="004A76EF"/>
    <w:rsid w:val="004B1882"/>
    <w:rsid w:val="004B2272"/>
    <w:rsid w:val="004B2616"/>
    <w:rsid w:val="004B2EFB"/>
    <w:rsid w:val="004B32D9"/>
    <w:rsid w:val="004B32EF"/>
    <w:rsid w:val="004B354D"/>
    <w:rsid w:val="004B4579"/>
    <w:rsid w:val="004B4EA4"/>
    <w:rsid w:val="004B54F2"/>
    <w:rsid w:val="004B58CC"/>
    <w:rsid w:val="004B75BA"/>
    <w:rsid w:val="004C023A"/>
    <w:rsid w:val="004C0316"/>
    <w:rsid w:val="004C04B0"/>
    <w:rsid w:val="004C05D9"/>
    <w:rsid w:val="004C0FA7"/>
    <w:rsid w:val="004C12EF"/>
    <w:rsid w:val="004C2190"/>
    <w:rsid w:val="004C261A"/>
    <w:rsid w:val="004C2905"/>
    <w:rsid w:val="004C2D16"/>
    <w:rsid w:val="004C50A6"/>
    <w:rsid w:val="004C5E11"/>
    <w:rsid w:val="004C6AA7"/>
    <w:rsid w:val="004C7022"/>
    <w:rsid w:val="004C717F"/>
    <w:rsid w:val="004D106C"/>
    <w:rsid w:val="004D159F"/>
    <w:rsid w:val="004D1D6D"/>
    <w:rsid w:val="004D21C0"/>
    <w:rsid w:val="004D40E2"/>
    <w:rsid w:val="004D41B3"/>
    <w:rsid w:val="004D4BFC"/>
    <w:rsid w:val="004D4ED0"/>
    <w:rsid w:val="004D4F55"/>
    <w:rsid w:val="004D56A7"/>
    <w:rsid w:val="004D5B11"/>
    <w:rsid w:val="004D5BC8"/>
    <w:rsid w:val="004D7B06"/>
    <w:rsid w:val="004E0196"/>
    <w:rsid w:val="004E051B"/>
    <w:rsid w:val="004E136E"/>
    <w:rsid w:val="004E1416"/>
    <w:rsid w:val="004E25F0"/>
    <w:rsid w:val="004E33E0"/>
    <w:rsid w:val="004E3F68"/>
    <w:rsid w:val="004E50EE"/>
    <w:rsid w:val="004E53FD"/>
    <w:rsid w:val="004E5D24"/>
    <w:rsid w:val="004E649B"/>
    <w:rsid w:val="004E7137"/>
    <w:rsid w:val="004E7318"/>
    <w:rsid w:val="004E7972"/>
    <w:rsid w:val="004E7BE7"/>
    <w:rsid w:val="004F0055"/>
    <w:rsid w:val="004F0F9F"/>
    <w:rsid w:val="004F10EA"/>
    <w:rsid w:val="004F114D"/>
    <w:rsid w:val="004F242C"/>
    <w:rsid w:val="004F2624"/>
    <w:rsid w:val="004F2FA5"/>
    <w:rsid w:val="004F327A"/>
    <w:rsid w:val="004F3813"/>
    <w:rsid w:val="004F4667"/>
    <w:rsid w:val="004F4819"/>
    <w:rsid w:val="004F4C41"/>
    <w:rsid w:val="004F4FF3"/>
    <w:rsid w:val="00501BAB"/>
    <w:rsid w:val="005030A5"/>
    <w:rsid w:val="00503747"/>
    <w:rsid w:val="005044AF"/>
    <w:rsid w:val="005047FF"/>
    <w:rsid w:val="005052FD"/>
    <w:rsid w:val="0050540B"/>
    <w:rsid w:val="00505CA2"/>
    <w:rsid w:val="00505F17"/>
    <w:rsid w:val="005062CE"/>
    <w:rsid w:val="00507002"/>
    <w:rsid w:val="005073B0"/>
    <w:rsid w:val="00507B9E"/>
    <w:rsid w:val="00510BB3"/>
    <w:rsid w:val="00511BE2"/>
    <w:rsid w:val="0051222E"/>
    <w:rsid w:val="00513748"/>
    <w:rsid w:val="005138BB"/>
    <w:rsid w:val="00513B90"/>
    <w:rsid w:val="00513C95"/>
    <w:rsid w:val="00514495"/>
    <w:rsid w:val="0051498D"/>
    <w:rsid w:val="005166F2"/>
    <w:rsid w:val="005178E9"/>
    <w:rsid w:val="005207BC"/>
    <w:rsid w:val="0052098B"/>
    <w:rsid w:val="00520AC1"/>
    <w:rsid w:val="005210AC"/>
    <w:rsid w:val="00521393"/>
    <w:rsid w:val="00521C05"/>
    <w:rsid w:val="00522677"/>
    <w:rsid w:val="00522F76"/>
    <w:rsid w:val="00523BBC"/>
    <w:rsid w:val="00525106"/>
    <w:rsid w:val="00525B33"/>
    <w:rsid w:val="00525D2E"/>
    <w:rsid w:val="00525EB1"/>
    <w:rsid w:val="005267BC"/>
    <w:rsid w:val="00526DA3"/>
    <w:rsid w:val="00527099"/>
    <w:rsid w:val="00527D7C"/>
    <w:rsid w:val="00530435"/>
    <w:rsid w:val="005304B9"/>
    <w:rsid w:val="005309F0"/>
    <w:rsid w:val="00530FC5"/>
    <w:rsid w:val="00531AA9"/>
    <w:rsid w:val="00532871"/>
    <w:rsid w:val="00533567"/>
    <w:rsid w:val="00533C47"/>
    <w:rsid w:val="00533E32"/>
    <w:rsid w:val="00533F29"/>
    <w:rsid w:val="00535450"/>
    <w:rsid w:val="0053603C"/>
    <w:rsid w:val="005361BC"/>
    <w:rsid w:val="00536CC3"/>
    <w:rsid w:val="005371C6"/>
    <w:rsid w:val="00537458"/>
    <w:rsid w:val="0053748B"/>
    <w:rsid w:val="00537A39"/>
    <w:rsid w:val="005402A3"/>
    <w:rsid w:val="00541289"/>
    <w:rsid w:val="00541C57"/>
    <w:rsid w:val="00542677"/>
    <w:rsid w:val="00542A08"/>
    <w:rsid w:val="0054364B"/>
    <w:rsid w:val="0054373D"/>
    <w:rsid w:val="00543A19"/>
    <w:rsid w:val="005441B0"/>
    <w:rsid w:val="0054426E"/>
    <w:rsid w:val="00544632"/>
    <w:rsid w:val="00544659"/>
    <w:rsid w:val="00544E7E"/>
    <w:rsid w:val="00545618"/>
    <w:rsid w:val="0054591B"/>
    <w:rsid w:val="00545E85"/>
    <w:rsid w:val="0054607A"/>
    <w:rsid w:val="00547BB2"/>
    <w:rsid w:val="0055146D"/>
    <w:rsid w:val="0055218E"/>
    <w:rsid w:val="0055264E"/>
    <w:rsid w:val="005529AD"/>
    <w:rsid w:val="00552AE1"/>
    <w:rsid w:val="00552B7C"/>
    <w:rsid w:val="00552E14"/>
    <w:rsid w:val="00554B21"/>
    <w:rsid w:val="00554DCD"/>
    <w:rsid w:val="00555AE6"/>
    <w:rsid w:val="00555FD5"/>
    <w:rsid w:val="00556670"/>
    <w:rsid w:val="00556EAF"/>
    <w:rsid w:val="005605A8"/>
    <w:rsid w:val="005611EF"/>
    <w:rsid w:val="00561697"/>
    <w:rsid w:val="00561A05"/>
    <w:rsid w:val="0056213B"/>
    <w:rsid w:val="00564ABB"/>
    <w:rsid w:val="00564DC2"/>
    <w:rsid w:val="00565472"/>
    <w:rsid w:val="00566666"/>
    <w:rsid w:val="0056725E"/>
    <w:rsid w:val="005675AA"/>
    <w:rsid w:val="00567B30"/>
    <w:rsid w:val="00567D81"/>
    <w:rsid w:val="00567DC4"/>
    <w:rsid w:val="00570194"/>
    <w:rsid w:val="00570565"/>
    <w:rsid w:val="0057091D"/>
    <w:rsid w:val="00570A9A"/>
    <w:rsid w:val="0057177A"/>
    <w:rsid w:val="00572229"/>
    <w:rsid w:val="00573145"/>
    <w:rsid w:val="00573B90"/>
    <w:rsid w:val="005742D2"/>
    <w:rsid w:val="0057493F"/>
    <w:rsid w:val="00574987"/>
    <w:rsid w:val="00574AF6"/>
    <w:rsid w:val="005751DB"/>
    <w:rsid w:val="00575354"/>
    <w:rsid w:val="00575727"/>
    <w:rsid w:val="005757BA"/>
    <w:rsid w:val="00575DC8"/>
    <w:rsid w:val="0057677D"/>
    <w:rsid w:val="0057706B"/>
    <w:rsid w:val="00577C5D"/>
    <w:rsid w:val="005801E1"/>
    <w:rsid w:val="00580DAA"/>
    <w:rsid w:val="00582130"/>
    <w:rsid w:val="005837AB"/>
    <w:rsid w:val="005838AD"/>
    <w:rsid w:val="00583C07"/>
    <w:rsid w:val="005847EE"/>
    <w:rsid w:val="00584A73"/>
    <w:rsid w:val="00585E61"/>
    <w:rsid w:val="005860B9"/>
    <w:rsid w:val="00586F62"/>
    <w:rsid w:val="00587941"/>
    <w:rsid w:val="00587B3E"/>
    <w:rsid w:val="00587CCB"/>
    <w:rsid w:val="00587FEF"/>
    <w:rsid w:val="00590BF6"/>
    <w:rsid w:val="00590C74"/>
    <w:rsid w:val="00591E20"/>
    <w:rsid w:val="00592A82"/>
    <w:rsid w:val="00594DDE"/>
    <w:rsid w:val="005953A0"/>
    <w:rsid w:val="00595AB2"/>
    <w:rsid w:val="00595D62"/>
    <w:rsid w:val="0059661E"/>
    <w:rsid w:val="00596EEF"/>
    <w:rsid w:val="005A0891"/>
    <w:rsid w:val="005A15F4"/>
    <w:rsid w:val="005A240B"/>
    <w:rsid w:val="005A2907"/>
    <w:rsid w:val="005A2B73"/>
    <w:rsid w:val="005A3072"/>
    <w:rsid w:val="005A463F"/>
    <w:rsid w:val="005A4C75"/>
    <w:rsid w:val="005A5680"/>
    <w:rsid w:val="005A5755"/>
    <w:rsid w:val="005A5C19"/>
    <w:rsid w:val="005A5E02"/>
    <w:rsid w:val="005A5EAE"/>
    <w:rsid w:val="005A6836"/>
    <w:rsid w:val="005A6C3C"/>
    <w:rsid w:val="005A78FB"/>
    <w:rsid w:val="005A7E0F"/>
    <w:rsid w:val="005B00EA"/>
    <w:rsid w:val="005B0483"/>
    <w:rsid w:val="005B24B7"/>
    <w:rsid w:val="005B2B65"/>
    <w:rsid w:val="005B3F6D"/>
    <w:rsid w:val="005B4662"/>
    <w:rsid w:val="005B4CC3"/>
    <w:rsid w:val="005B50D1"/>
    <w:rsid w:val="005B6D74"/>
    <w:rsid w:val="005B7BFB"/>
    <w:rsid w:val="005C11BE"/>
    <w:rsid w:val="005C1444"/>
    <w:rsid w:val="005C434D"/>
    <w:rsid w:val="005C43F4"/>
    <w:rsid w:val="005C595C"/>
    <w:rsid w:val="005C5E03"/>
    <w:rsid w:val="005C6587"/>
    <w:rsid w:val="005D10B5"/>
    <w:rsid w:val="005D13AC"/>
    <w:rsid w:val="005D1EEA"/>
    <w:rsid w:val="005D1FDB"/>
    <w:rsid w:val="005D2BF7"/>
    <w:rsid w:val="005D339D"/>
    <w:rsid w:val="005D5786"/>
    <w:rsid w:val="005D681D"/>
    <w:rsid w:val="005D7764"/>
    <w:rsid w:val="005E00EE"/>
    <w:rsid w:val="005E059D"/>
    <w:rsid w:val="005E13B0"/>
    <w:rsid w:val="005E1B06"/>
    <w:rsid w:val="005E23E0"/>
    <w:rsid w:val="005E23F8"/>
    <w:rsid w:val="005E271F"/>
    <w:rsid w:val="005E2DC8"/>
    <w:rsid w:val="005E3BF1"/>
    <w:rsid w:val="005E3DD3"/>
    <w:rsid w:val="005E431E"/>
    <w:rsid w:val="005E4ADF"/>
    <w:rsid w:val="005E62F4"/>
    <w:rsid w:val="005E6819"/>
    <w:rsid w:val="005F083A"/>
    <w:rsid w:val="005F0E43"/>
    <w:rsid w:val="005F0F5B"/>
    <w:rsid w:val="005F1805"/>
    <w:rsid w:val="005F2C34"/>
    <w:rsid w:val="005F3147"/>
    <w:rsid w:val="005F3C00"/>
    <w:rsid w:val="005F3E64"/>
    <w:rsid w:val="005F4741"/>
    <w:rsid w:val="005F4CE7"/>
    <w:rsid w:val="005F57CE"/>
    <w:rsid w:val="005F68ED"/>
    <w:rsid w:val="005F6D8A"/>
    <w:rsid w:val="00600CA8"/>
    <w:rsid w:val="00602186"/>
    <w:rsid w:val="00602C1A"/>
    <w:rsid w:val="006035DD"/>
    <w:rsid w:val="00603CB9"/>
    <w:rsid w:val="00605170"/>
    <w:rsid w:val="00605EDA"/>
    <w:rsid w:val="00607BAB"/>
    <w:rsid w:val="006103C6"/>
    <w:rsid w:val="00610C49"/>
    <w:rsid w:val="006112E4"/>
    <w:rsid w:val="006130E6"/>
    <w:rsid w:val="006140B7"/>
    <w:rsid w:val="00614A6A"/>
    <w:rsid w:val="00615556"/>
    <w:rsid w:val="00615666"/>
    <w:rsid w:val="006177C2"/>
    <w:rsid w:val="00617BC2"/>
    <w:rsid w:val="00621754"/>
    <w:rsid w:val="00621B59"/>
    <w:rsid w:val="00621C2A"/>
    <w:rsid w:val="00623152"/>
    <w:rsid w:val="00623C35"/>
    <w:rsid w:val="006240B7"/>
    <w:rsid w:val="00624780"/>
    <w:rsid w:val="006248CF"/>
    <w:rsid w:val="00625956"/>
    <w:rsid w:val="00625AB8"/>
    <w:rsid w:val="00626329"/>
    <w:rsid w:val="00626450"/>
    <w:rsid w:val="00626955"/>
    <w:rsid w:val="00626CB1"/>
    <w:rsid w:val="006305D9"/>
    <w:rsid w:val="00630807"/>
    <w:rsid w:val="00631223"/>
    <w:rsid w:val="00631BCC"/>
    <w:rsid w:val="00633381"/>
    <w:rsid w:val="00633EA6"/>
    <w:rsid w:val="00635F6A"/>
    <w:rsid w:val="0063780D"/>
    <w:rsid w:val="00640A6C"/>
    <w:rsid w:val="00641C43"/>
    <w:rsid w:val="006421F1"/>
    <w:rsid w:val="006422CE"/>
    <w:rsid w:val="00642F54"/>
    <w:rsid w:val="006443C1"/>
    <w:rsid w:val="00644664"/>
    <w:rsid w:val="006448FD"/>
    <w:rsid w:val="00644F23"/>
    <w:rsid w:val="006457C5"/>
    <w:rsid w:val="00647127"/>
    <w:rsid w:val="00650041"/>
    <w:rsid w:val="006501B0"/>
    <w:rsid w:val="006515A2"/>
    <w:rsid w:val="00651D24"/>
    <w:rsid w:val="00651D49"/>
    <w:rsid w:val="006559FC"/>
    <w:rsid w:val="00655CAE"/>
    <w:rsid w:val="00656680"/>
    <w:rsid w:val="00656CD1"/>
    <w:rsid w:val="00657225"/>
    <w:rsid w:val="00657BFE"/>
    <w:rsid w:val="00657D98"/>
    <w:rsid w:val="006600E7"/>
    <w:rsid w:val="00660797"/>
    <w:rsid w:val="00660B6C"/>
    <w:rsid w:val="00660DA2"/>
    <w:rsid w:val="006612E3"/>
    <w:rsid w:val="00661615"/>
    <w:rsid w:val="00662816"/>
    <w:rsid w:val="00663FF5"/>
    <w:rsid w:val="0066414C"/>
    <w:rsid w:val="00664559"/>
    <w:rsid w:val="00664752"/>
    <w:rsid w:val="00664BDC"/>
    <w:rsid w:val="006651D5"/>
    <w:rsid w:val="00665BC4"/>
    <w:rsid w:val="00667B41"/>
    <w:rsid w:val="00667F03"/>
    <w:rsid w:val="00667F28"/>
    <w:rsid w:val="00670780"/>
    <w:rsid w:val="0067082C"/>
    <w:rsid w:val="0067130A"/>
    <w:rsid w:val="00672A7B"/>
    <w:rsid w:val="00673126"/>
    <w:rsid w:val="00673F92"/>
    <w:rsid w:val="00674CFD"/>
    <w:rsid w:val="00675333"/>
    <w:rsid w:val="006767AD"/>
    <w:rsid w:val="00676AB2"/>
    <w:rsid w:val="00676E4D"/>
    <w:rsid w:val="006777C3"/>
    <w:rsid w:val="00677D3C"/>
    <w:rsid w:val="00681D41"/>
    <w:rsid w:val="00681FC2"/>
    <w:rsid w:val="00682000"/>
    <w:rsid w:val="006824A2"/>
    <w:rsid w:val="0068261E"/>
    <w:rsid w:val="00682827"/>
    <w:rsid w:val="00682CDE"/>
    <w:rsid w:val="00686F5D"/>
    <w:rsid w:val="006875AC"/>
    <w:rsid w:val="0069042B"/>
    <w:rsid w:val="0069046F"/>
    <w:rsid w:val="00691794"/>
    <w:rsid w:val="0069200B"/>
    <w:rsid w:val="00692C93"/>
    <w:rsid w:val="00692E10"/>
    <w:rsid w:val="00694494"/>
    <w:rsid w:val="00694B98"/>
    <w:rsid w:val="00696320"/>
    <w:rsid w:val="00697722"/>
    <w:rsid w:val="006978E2"/>
    <w:rsid w:val="00697C47"/>
    <w:rsid w:val="006A064D"/>
    <w:rsid w:val="006A0FB0"/>
    <w:rsid w:val="006A1F54"/>
    <w:rsid w:val="006A23D4"/>
    <w:rsid w:val="006A24FF"/>
    <w:rsid w:val="006A26A3"/>
    <w:rsid w:val="006A2825"/>
    <w:rsid w:val="006A323C"/>
    <w:rsid w:val="006A3DB6"/>
    <w:rsid w:val="006A3EF5"/>
    <w:rsid w:val="006A4E09"/>
    <w:rsid w:val="006A5661"/>
    <w:rsid w:val="006A58A3"/>
    <w:rsid w:val="006A69BF"/>
    <w:rsid w:val="006A71AD"/>
    <w:rsid w:val="006B1BDD"/>
    <w:rsid w:val="006B2E8F"/>
    <w:rsid w:val="006B37A4"/>
    <w:rsid w:val="006B419B"/>
    <w:rsid w:val="006B44DF"/>
    <w:rsid w:val="006B463C"/>
    <w:rsid w:val="006B52F4"/>
    <w:rsid w:val="006B5E5C"/>
    <w:rsid w:val="006B621F"/>
    <w:rsid w:val="006C1737"/>
    <w:rsid w:val="006C1F4B"/>
    <w:rsid w:val="006C234F"/>
    <w:rsid w:val="006C255F"/>
    <w:rsid w:val="006C26D7"/>
    <w:rsid w:val="006C3735"/>
    <w:rsid w:val="006C45B7"/>
    <w:rsid w:val="006C47BE"/>
    <w:rsid w:val="006C58E2"/>
    <w:rsid w:val="006C5DA6"/>
    <w:rsid w:val="006C685F"/>
    <w:rsid w:val="006C6FC3"/>
    <w:rsid w:val="006D1360"/>
    <w:rsid w:val="006D1E5B"/>
    <w:rsid w:val="006D1EDB"/>
    <w:rsid w:val="006D4051"/>
    <w:rsid w:val="006D4DB5"/>
    <w:rsid w:val="006D4FEA"/>
    <w:rsid w:val="006D5C91"/>
    <w:rsid w:val="006D5EAB"/>
    <w:rsid w:val="006D6399"/>
    <w:rsid w:val="006D65DB"/>
    <w:rsid w:val="006D6CB5"/>
    <w:rsid w:val="006D79B8"/>
    <w:rsid w:val="006E06D5"/>
    <w:rsid w:val="006E13E7"/>
    <w:rsid w:val="006E2E7F"/>
    <w:rsid w:val="006E378C"/>
    <w:rsid w:val="006E3BB7"/>
    <w:rsid w:val="006E3EFC"/>
    <w:rsid w:val="006E4F47"/>
    <w:rsid w:val="006E572E"/>
    <w:rsid w:val="006E5C77"/>
    <w:rsid w:val="006E60ED"/>
    <w:rsid w:val="006E7E2C"/>
    <w:rsid w:val="006E7EF8"/>
    <w:rsid w:val="006F014D"/>
    <w:rsid w:val="006F02EB"/>
    <w:rsid w:val="006F03C2"/>
    <w:rsid w:val="006F0849"/>
    <w:rsid w:val="006F0E45"/>
    <w:rsid w:val="006F2C09"/>
    <w:rsid w:val="006F32C2"/>
    <w:rsid w:val="006F35F7"/>
    <w:rsid w:val="006F3C80"/>
    <w:rsid w:val="006F50D5"/>
    <w:rsid w:val="006F5502"/>
    <w:rsid w:val="006F5C17"/>
    <w:rsid w:val="006F5E9B"/>
    <w:rsid w:val="006F5F29"/>
    <w:rsid w:val="006F72D2"/>
    <w:rsid w:val="006F77DB"/>
    <w:rsid w:val="006F7DBC"/>
    <w:rsid w:val="00700FCD"/>
    <w:rsid w:val="007013D5"/>
    <w:rsid w:val="007014D8"/>
    <w:rsid w:val="00701E62"/>
    <w:rsid w:val="0070336F"/>
    <w:rsid w:val="00703667"/>
    <w:rsid w:val="00703733"/>
    <w:rsid w:val="00704BC8"/>
    <w:rsid w:val="00704C11"/>
    <w:rsid w:val="00705769"/>
    <w:rsid w:val="007057E2"/>
    <w:rsid w:val="007060B6"/>
    <w:rsid w:val="00706F13"/>
    <w:rsid w:val="0071058A"/>
    <w:rsid w:val="00710FDB"/>
    <w:rsid w:val="00711433"/>
    <w:rsid w:val="00711D0C"/>
    <w:rsid w:val="0071206D"/>
    <w:rsid w:val="007120AA"/>
    <w:rsid w:val="0071337B"/>
    <w:rsid w:val="00713510"/>
    <w:rsid w:val="007137C8"/>
    <w:rsid w:val="00713DCB"/>
    <w:rsid w:val="007144AA"/>
    <w:rsid w:val="00714E4D"/>
    <w:rsid w:val="00715EAF"/>
    <w:rsid w:val="0071608A"/>
    <w:rsid w:val="00716422"/>
    <w:rsid w:val="0071683A"/>
    <w:rsid w:val="00716EF9"/>
    <w:rsid w:val="0071778B"/>
    <w:rsid w:val="00717E37"/>
    <w:rsid w:val="007209E4"/>
    <w:rsid w:val="00720CBD"/>
    <w:rsid w:val="00721986"/>
    <w:rsid w:val="00721E26"/>
    <w:rsid w:val="007227A0"/>
    <w:rsid w:val="00722CB9"/>
    <w:rsid w:val="007234B7"/>
    <w:rsid w:val="00723983"/>
    <w:rsid w:val="00723E27"/>
    <w:rsid w:val="00723EDA"/>
    <w:rsid w:val="00724052"/>
    <w:rsid w:val="00724161"/>
    <w:rsid w:val="00724AE2"/>
    <w:rsid w:val="00724B56"/>
    <w:rsid w:val="0072566D"/>
    <w:rsid w:val="00725C74"/>
    <w:rsid w:val="007267E3"/>
    <w:rsid w:val="00726D3C"/>
    <w:rsid w:val="00727C5E"/>
    <w:rsid w:val="00727CB8"/>
    <w:rsid w:val="007334C5"/>
    <w:rsid w:val="007338CE"/>
    <w:rsid w:val="00733FED"/>
    <w:rsid w:val="00734F6B"/>
    <w:rsid w:val="0073501F"/>
    <w:rsid w:val="00736236"/>
    <w:rsid w:val="00736A57"/>
    <w:rsid w:val="00736C4C"/>
    <w:rsid w:val="00736D6A"/>
    <w:rsid w:val="00740206"/>
    <w:rsid w:val="00740E5B"/>
    <w:rsid w:val="0074261B"/>
    <w:rsid w:val="0074276A"/>
    <w:rsid w:val="0074294C"/>
    <w:rsid w:val="007433AE"/>
    <w:rsid w:val="00744DB3"/>
    <w:rsid w:val="007458C1"/>
    <w:rsid w:val="007470BA"/>
    <w:rsid w:val="00747215"/>
    <w:rsid w:val="0074782D"/>
    <w:rsid w:val="00747CC6"/>
    <w:rsid w:val="007509CB"/>
    <w:rsid w:val="00750CA2"/>
    <w:rsid w:val="007517C5"/>
    <w:rsid w:val="00751B85"/>
    <w:rsid w:val="007525E4"/>
    <w:rsid w:val="00752A8B"/>
    <w:rsid w:val="00752CA7"/>
    <w:rsid w:val="00753495"/>
    <w:rsid w:val="00754A9A"/>
    <w:rsid w:val="00755ECC"/>
    <w:rsid w:val="00756709"/>
    <w:rsid w:val="00756DC5"/>
    <w:rsid w:val="00757B6F"/>
    <w:rsid w:val="00760048"/>
    <w:rsid w:val="0076068F"/>
    <w:rsid w:val="0076077E"/>
    <w:rsid w:val="00761D46"/>
    <w:rsid w:val="00762580"/>
    <w:rsid w:val="007628E7"/>
    <w:rsid w:val="00762E79"/>
    <w:rsid w:val="007636C8"/>
    <w:rsid w:val="007638FA"/>
    <w:rsid w:val="00765768"/>
    <w:rsid w:val="007658CA"/>
    <w:rsid w:val="00765A5C"/>
    <w:rsid w:val="0076669E"/>
    <w:rsid w:val="00767F1D"/>
    <w:rsid w:val="007700B6"/>
    <w:rsid w:val="007707F8"/>
    <w:rsid w:val="00770EE1"/>
    <w:rsid w:val="00771187"/>
    <w:rsid w:val="007717A9"/>
    <w:rsid w:val="00771EB0"/>
    <w:rsid w:val="007731C9"/>
    <w:rsid w:val="00773896"/>
    <w:rsid w:val="007740D1"/>
    <w:rsid w:val="00774B39"/>
    <w:rsid w:val="007752D4"/>
    <w:rsid w:val="007756CA"/>
    <w:rsid w:val="00775769"/>
    <w:rsid w:val="007765B3"/>
    <w:rsid w:val="00777385"/>
    <w:rsid w:val="00777496"/>
    <w:rsid w:val="0077765F"/>
    <w:rsid w:val="00777B79"/>
    <w:rsid w:val="00777CBB"/>
    <w:rsid w:val="007816A9"/>
    <w:rsid w:val="00781F4F"/>
    <w:rsid w:val="007821A6"/>
    <w:rsid w:val="00782654"/>
    <w:rsid w:val="00782B3F"/>
    <w:rsid w:val="007831D8"/>
    <w:rsid w:val="00783F20"/>
    <w:rsid w:val="00784401"/>
    <w:rsid w:val="00785663"/>
    <w:rsid w:val="00785746"/>
    <w:rsid w:val="00785EA7"/>
    <w:rsid w:val="00785F75"/>
    <w:rsid w:val="00787EF9"/>
    <w:rsid w:val="007901E5"/>
    <w:rsid w:val="00790E70"/>
    <w:rsid w:val="00790EA3"/>
    <w:rsid w:val="0079123C"/>
    <w:rsid w:val="00791CBA"/>
    <w:rsid w:val="007934E8"/>
    <w:rsid w:val="007936F9"/>
    <w:rsid w:val="00793982"/>
    <w:rsid w:val="0079539A"/>
    <w:rsid w:val="00795AFD"/>
    <w:rsid w:val="00795BF3"/>
    <w:rsid w:val="00795DDA"/>
    <w:rsid w:val="00797E2D"/>
    <w:rsid w:val="007A00DF"/>
    <w:rsid w:val="007A05CD"/>
    <w:rsid w:val="007A20CA"/>
    <w:rsid w:val="007A2DBB"/>
    <w:rsid w:val="007A358C"/>
    <w:rsid w:val="007A3955"/>
    <w:rsid w:val="007A410E"/>
    <w:rsid w:val="007A48AF"/>
    <w:rsid w:val="007A4CAF"/>
    <w:rsid w:val="007A5BF4"/>
    <w:rsid w:val="007A73EC"/>
    <w:rsid w:val="007A780A"/>
    <w:rsid w:val="007B0116"/>
    <w:rsid w:val="007B0487"/>
    <w:rsid w:val="007B0B31"/>
    <w:rsid w:val="007B0F51"/>
    <w:rsid w:val="007B1E92"/>
    <w:rsid w:val="007B2CCE"/>
    <w:rsid w:val="007B2D63"/>
    <w:rsid w:val="007B30A7"/>
    <w:rsid w:val="007B327B"/>
    <w:rsid w:val="007B35A4"/>
    <w:rsid w:val="007B3843"/>
    <w:rsid w:val="007B4FEF"/>
    <w:rsid w:val="007B580A"/>
    <w:rsid w:val="007B5FBF"/>
    <w:rsid w:val="007B7185"/>
    <w:rsid w:val="007B7240"/>
    <w:rsid w:val="007B76BA"/>
    <w:rsid w:val="007B76D4"/>
    <w:rsid w:val="007B79BB"/>
    <w:rsid w:val="007C0C08"/>
    <w:rsid w:val="007C0F18"/>
    <w:rsid w:val="007C1262"/>
    <w:rsid w:val="007C1E87"/>
    <w:rsid w:val="007C1F93"/>
    <w:rsid w:val="007C2BF8"/>
    <w:rsid w:val="007C3F1F"/>
    <w:rsid w:val="007C40DF"/>
    <w:rsid w:val="007C4241"/>
    <w:rsid w:val="007C43D2"/>
    <w:rsid w:val="007C54DD"/>
    <w:rsid w:val="007C609E"/>
    <w:rsid w:val="007C63FC"/>
    <w:rsid w:val="007D05E9"/>
    <w:rsid w:val="007D1788"/>
    <w:rsid w:val="007D1DF8"/>
    <w:rsid w:val="007D2584"/>
    <w:rsid w:val="007D3612"/>
    <w:rsid w:val="007D39F0"/>
    <w:rsid w:val="007D48EB"/>
    <w:rsid w:val="007D5EF4"/>
    <w:rsid w:val="007D6DFC"/>
    <w:rsid w:val="007D7314"/>
    <w:rsid w:val="007D7320"/>
    <w:rsid w:val="007D7DD4"/>
    <w:rsid w:val="007E07B2"/>
    <w:rsid w:val="007E16FC"/>
    <w:rsid w:val="007E1AF0"/>
    <w:rsid w:val="007E2A20"/>
    <w:rsid w:val="007E2B1A"/>
    <w:rsid w:val="007E2E6A"/>
    <w:rsid w:val="007E356A"/>
    <w:rsid w:val="007E367A"/>
    <w:rsid w:val="007E40EA"/>
    <w:rsid w:val="007E47A8"/>
    <w:rsid w:val="007E4F27"/>
    <w:rsid w:val="007E555C"/>
    <w:rsid w:val="007E648F"/>
    <w:rsid w:val="007E7041"/>
    <w:rsid w:val="007E7082"/>
    <w:rsid w:val="007F1093"/>
    <w:rsid w:val="007F18FF"/>
    <w:rsid w:val="007F2649"/>
    <w:rsid w:val="007F2B26"/>
    <w:rsid w:val="007F2D30"/>
    <w:rsid w:val="007F3385"/>
    <w:rsid w:val="007F4D35"/>
    <w:rsid w:val="007F5278"/>
    <w:rsid w:val="007F64E0"/>
    <w:rsid w:val="007F691D"/>
    <w:rsid w:val="007F6C4E"/>
    <w:rsid w:val="007F71CE"/>
    <w:rsid w:val="007F73E3"/>
    <w:rsid w:val="007F79F8"/>
    <w:rsid w:val="00800756"/>
    <w:rsid w:val="008007A8"/>
    <w:rsid w:val="00800ABC"/>
    <w:rsid w:val="008013E9"/>
    <w:rsid w:val="00801DBD"/>
    <w:rsid w:val="008024D1"/>
    <w:rsid w:val="00802602"/>
    <w:rsid w:val="008026B9"/>
    <w:rsid w:val="00802B67"/>
    <w:rsid w:val="00804301"/>
    <w:rsid w:val="008043BC"/>
    <w:rsid w:val="00804555"/>
    <w:rsid w:val="00807322"/>
    <w:rsid w:val="00807818"/>
    <w:rsid w:val="00807DE0"/>
    <w:rsid w:val="0081007B"/>
    <w:rsid w:val="00810534"/>
    <w:rsid w:val="0081083A"/>
    <w:rsid w:val="00810A0F"/>
    <w:rsid w:val="00810C16"/>
    <w:rsid w:val="00811DDD"/>
    <w:rsid w:val="00812A01"/>
    <w:rsid w:val="0081328A"/>
    <w:rsid w:val="0081346D"/>
    <w:rsid w:val="00814E49"/>
    <w:rsid w:val="00815034"/>
    <w:rsid w:val="0081612C"/>
    <w:rsid w:val="0081696D"/>
    <w:rsid w:val="008174D2"/>
    <w:rsid w:val="00817E7E"/>
    <w:rsid w:val="00820613"/>
    <w:rsid w:val="00820722"/>
    <w:rsid w:val="0082100C"/>
    <w:rsid w:val="00821982"/>
    <w:rsid w:val="00822B7C"/>
    <w:rsid w:val="00822D72"/>
    <w:rsid w:val="0082318D"/>
    <w:rsid w:val="00823749"/>
    <w:rsid w:val="00824290"/>
    <w:rsid w:val="00825041"/>
    <w:rsid w:val="0082509E"/>
    <w:rsid w:val="008279C2"/>
    <w:rsid w:val="008306EF"/>
    <w:rsid w:val="008306FC"/>
    <w:rsid w:val="00833C83"/>
    <w:rsid w:val="00834706"/>
    <w:rsid w:val="00834879"/>
    <w:rsid w:val="00834E15"/>
    <w:rsid w:val="00836A75"/>
    <w:rsid w:val="00837222"/>
    <w:rsid w:val="00837B60"/>
    <w:rsid w:val="00837B62"/>
    <w:rsid w:val="00840811"/>
    <w:rsid w:val="008414A9"/>
    <w:rsid w:val="00841689"/>
    <w:rsid w:val="008418CD"/>
    <w:rsid w:val="00841D53"/>
    <w:rsid w:val="00842883"/>
    <w:rsid w:val="00842E69"/>
    <w:rsid w:val="00844838"/>
    <w:rsid w:val="00845A1C"/>
    <w:rsid w:val="00845F66"/>
    <w:rsid w:val="00846259"/>
    <w:rsid w:val="008463D7"/>
    <w:rsid w:val="008467D1"/>
    <w:rsid w:val="00846A2F"/>
    <w:rsid w:val="0084741A"/>
    <w:rsid w:val="00847425"/>
    <w:rsid w:val="008501C6"/>
    <w:rsid w:val="00850B46"/>
    <w:rsid w:val="00851BB1"/>
    <w:rsid w:val="00851BE8"/>
    <w:rsid w:val="0085276D"/>
    <w:rsid w:val="008529F2"/>
    <w:rsid w:val="008544EF"/>
    <w:rsid w:val="00854631"/>
    <w:rsid w:val="0085472E"/>
    <w:rsid w:val="008554DE"/>
    <w:rsid w:val="008555C4"/>
    <w:rsid w:val="0085572A"/>
    <w:rsid w:val="00855B8D"/>
    <w:rsid w:val="0085608A"/>
    <w:rsid w:val="00856B8E"/>
    <w:rsid w:val="0085765D"/>
    <w:rsid w:val="00861297"/>
    <w:rsid w:val="0086161A"/>
    <w:rsid w:val="0086177C"/>
    <w:rsid w:val="0086215B"/>
    <w:rsid w:val="00866565"/>
    <w:rsid w:val="00867FCC"/>
    <w:rsid w:val="008706A7"/>
    <w:rsid w:val="008708F2"/>
    <w:rsid w:val="00871C9F"/>
    <w:rsid w:val="00871F4A"/>
    <w:rsid w:val="0087250C"/>
    <w:rsid w:val="00872BC0"/>
    <w:rsid w:val="008735C3"/>
    <w:rsid w:val="0087362D"/>
    <w:rsid w:val="00875911"/>
    <w:rsid w:val="008800FF"/>
    <w:rsid w:val="0088024A"/>
    <w:rsid w:val="00880719"/>
    <w:rsid w:val="00882362"/>
    <w:rsid w:val="0088292E"/>
    <w:rsid w:val="008829A0"/>
    <w:rsid w:val="00885122"/>
    <w:rsid w:val="00885278"/>
    <w:rsid w:val="00885FE5"/>
    <w:rsid w:val="008869AA"/>
    <w:rsid w:val="00890908"/>
    <w:rsid w:val="00891819"/>
    <w:rsid w:val="00891F7A"/>
    <w:rsid w:val="00892083"/>
    <w:rsid w:val="0089208F"/>
    <w:rsid w:val="008935ED"/>
    <w:rsid w:val="00893604"/>
    <w:rsid w:val="00893A9A"/>
    <w:rsid w:val="00894466"/>
    <w:rsid w:val="00894E44"/>
    <w:rsid w:val="00896121"/>
    <w:rsid w:val="0089664D"/>
    <w:rsid w:val="00896681"/>
    <w:rsid w:val="008967C1"/>
    <w:rsid w:val="00897E0A"/>
    <w:rsid w:val="00897E41"/>
    <w:rsid w:val="008A0259"/>
    <w:rsid w:val="008A0817"/>
    <w:rsid w:val="008A09CE"/>
    <w:rsid w:val="008A0EA5"/>
    <w:rsid w:val="008A120E"/>
    <w:rsid w:val="008A311B"/>
    <w:rsid w:val="008A3F92"/>
    <w:rsid w:val="008A41BC"/>
    <w:rsid w:val="008A4684"/>
    <w:rsid w:val="008A4BE1"/>
    <w:rsid w:val="008A61CC"/>
    <w:rsid w:val="008A73DA"/>
    <w:rsid w:val="008B03BD"/>
    <w:rsid w:val="008B05A1"/>
    <w:rsid w:val="008B1A86"/>
    <w:rsid w:val="008B23E1"/>
    <w:rsid w:val="008B2A90"/>
    <w:rsid w:val="008B37BC"/>
    <w:rsid w:val="008B3D44"/>
    <w:rsid w:val="008B47DA"/>
    <w:rsid w:val="008B589E"/>
    <w:rsid w:val="008B5EC0"/>
    <w:rsid w:val="008B7CB9"/>
    <w:rsid w:val="008C1BAF"/>
    <w:rsid w:val="008C26F3"/>
    <w:rsid w:val="008C2742"/>
    <w:rsid w:val="008C33DC"/>
    <w:rsid w:val="008C3EFD"/>
    <w:rsid w:val="008C40EB"/>
    <w:rsid w:val="008C4D53"/>
    <w:rsid w:val="008C564F"/>
    <w:rsid w:val="008D0154"/>
    <w:rsid w:val="008D085F"/>
    <w:rsid w:val="008D257B"/>
    <w:rsid w:val="008D2B90"/>
    <w:rsid w:val="008D30F7"/>
    <w:rsid w:val="008D3116"/>
    <w:rsid w:val="008D3291"/>
    <w:rsid w:val="008D32CD"/>
    <w:rsid w:val="008D390A"/>
    <w:rsid w:val="008D47FC"/>
    <w:rsid w:val="008D516A"/>
    <w:rsid w:val="008D56DF"/>
    <w:rsid w:val="008D6861"/>
    <w:rsid w:val="008E0B62"/>
    <w:rsid w:val="008E2472"/>
    <w:rsid w:val="008E2F2B"/>
    <w:rsid w:val="008E3464"/>
    <w:rsid w:val="008E4689"/>
    <w:rsid w:val="008E4B76"/>
    <w:rsid w:val="008E5ACB"/>
    <w:rsid w:val="008E6328"/>
    <w:rsid w:val="008E65A4"/>
    <w:rsid w:val="008E6E20"/>
    <w:rsid w:val="008E701E"/>
    <w:rsid w:val="008E7BAD"/>
    <w:rsid w:val="008F0A2C"/>
    <w:rsid w:val="008F1D2B"/>
    <w:rsid w:val="008F1D32"/>
    <w:rsid w:val="008F2903"/>
    <w:rsid w:val="008F2BE0"/>
    <w:rsid w:val="008F3147"/>
    <w:rsid w:val="008F35C2"/>
    <w:rsid w:val="008F4773"/>
    <w:rsid w:val="008F4B47"/>
    <w:rsid w:val="008F4EEE"/>
    <w:rsid w:val="008F5082"/>
    <w:rsid w:val="008F6B6F"/>
    <w:rsid w:val="008F7A97"/>
    <w:rsid w:val="008F7F3D"/>
    <w:rsid w:val="008F7FAA"/>
    <w:rsid w:val="00900476"/>
    <w:rsid w:val="009008EB"/>
    <w:rsid w:val="00900D70"/>
    <w:rsid w:val="00900DF0"/>
    <w:rsid w:val="00901209"/>
    <w:rsid w:val="009014D2"/>
    <w:rsid w:val="00902822"/>
    <w:rsid w:val="0090555B"/>
    <w:rsid w:val="009060A6"/>
    <w:rsid w:val="00906174"/>
    <w:rsid w:val="00906275"/>
    <w:rsid w:val="0090651D"/>
    <w:rsid w:val="009071F8"/>
    <w:rsid w:val="00907623"/>
    <w:rsid w:val="009101D1"/>
    <w:rsid w:val="0091086C"/>
    <w:rsid w:val="00910D6E"/>
    <w:rsid w:val="00911A1E"/>
    <w:rsid w:val="00911D33"/>
    <w:rsid w:val="00911F83"/>
    <w:rsid w:val="00913500"/>
    <w:rsid w:val="00913E22"/>
    <w:rsid w:val="009140D6"/>
    <w:rsid w:val="0091434C"/>
    <w:rsid w:val="0091538F"/>
    <w:rsid w:val="00915E26"/>
    <w:rsid w:val="00915F1B"/>
    <w:rsid w:val="00915FF4"/>
    <w:rsid w:val="009161C4"/>
    <w:rsid w:val="00923E6F"/>
    <w:rsid w:val="00924A44"/>
    <w:rsid w:val="00925F61"/>
    <w:rsid w:val="00930368"/>
    <w:rsid w:val="00930A30"/>
    <w:rsid w:val="00930C8E"/>
    <w:rsid w:val="00931790"/>
    <w:rsid w:val="009323D5"/>
    <w:rsid w:val="0093272F"/>
    <w:rsid w:val="0093306F"/>
    <w:rsid w:val="00933271"/>
    <w:rsid w:val="00934422"/>
    <w:rsid w:val="00935317"/>
    <w:rsid w:val="009353D6"/>
    <w:rsid w:val="00935552"/>
    <w:rsid w:val="00935CE8"/>
    <w:rsid w:val="00935D22"/>
    <w:rsid w:val="00937070"/>
    <w:rsid w:val="00937D03"/>
    <w:rsid w:val="009405A5"/>
    <w:rsid w:val="009407FF"/>
    <w:rsid w:val="009410D8"/>
    <w:rsid w:val="00941BD1"/>
    <w:rsid w:val="009420D5"/>
    <w:rsid w:val="009424B6"/>
    <w:rsid w:val="00943722"/>
    <w:rsid w:val="00944515"/>
    <w:rsid w:val="00944A50"/>
    <w:rsid w:val="00944E20"/>
    <w:rsid w:val="00944F76"/>
    <w:rsid w:val="009509CA"/>
    <w:rsid w:val="009514AE"/>
    <w:rsid w:val="00951DB2"/>
    <w:rsid w:val="00952604"/>
    <w:rsid w:val="009526BD"/>
    <w:rsid w:val="009527A7"/>
    <w:rsid w:val="00952EEA"/>
    <w:rsid w:val="0095353C"/>
    <w:rsid w:val="00953949"/>
    <w:rsid w:val="009543BF"/>
    <w:rsid w:val="009544AA"/>
    <w:rsid w:val="009546C7"/>
    <w:rsid w:val="0095516C"/>
    <w:rsid w:val="00955506"/>
    <w:rsid w:val="00955640"/>
    <w:rsid w:val="009559DE"/>
    <w:rsid w:val="00955A44"/>
    <w:rsid w:val="00957B37"/>
    <w:rsid w:val="00957FE9"/>
    <w:rsid w:val="0096010B"/>
    <w:rsid w:val="00960C09"/>
    <w:rsid w:val="00960EEB"/>
    <w:rsid w:val="00961196"/>
    <w:rsid w:val="00961207"/>
    <w:rsid w:val="00962072"/>
    <w:rsid w:val="00962F54"/>
    <w:rsid w:val="009636F5"/>
    <w:rsid w:val="00963793"/>
    <w:rsid w:val="00964656"/>
    <w:rsid w:val="00964E1C"/>
    <w:rsid w:val="00966379"/>
    <w:rsid w:val="009667C2"/>
    <w:rsid w:val="00966ACB"/>
    <w:rsid w:val="00967A38"/>
    <w:rsid w:val="00967C4B"/>
    <w:rsid w:val="00971F94"/>
    <w:rsid w:val="0097283E"/>
    <w:rsid w:val="00972DB7"/>
    <w:rsid w:val="00972E63"/>
    <w:rsid w:val="00973381"/>
    <w:rsid w:val="00973D40"/>
    <w:rsid w:val="00974136"/>
    <w:rsid w:val="00974A0F"/>
    <w:rsid w:val="0097524C"/>
    <w:rsid w:val="00975557"/>
    <w:rsid w:val="00977EF8"/>
    <w:rsid w:val="0098148B"/>
    <w:rsid w:val="009838B3"/>
    <w:rsid w:val="00983D0B"/>
    <w:rsid w:val="00984164"/>
    <w:rsid w:val="009865A9"/>
    <w:rsid w:val="00986954"/>
    <w:rsid w:val="00987078"/>
    <w:rsid w:val="009879B8"/>
    <w:rsid w:val="00987BBF"/>
    <w:rsid w:val="0099026C"/>
    <w:rsid w:val="00990338"/>
    <w:rsid w:val="009911C2"/>
    <w:rsid w:val="00991FEF"/>
    <w:rsid w:val="009920A3"/>
    <w:rsid w:val="00993076"/>
    <w:rsid w:val="00993855"/>
    <w:rsid w:val="009945E2"/>
    <w:rsid w:val="0099524A"/>
    <w:rsid w:val="0099591E"/>
    <w:rsid w:val="00995AE1"/>
    <w:rsid w:val="00996266"/>
    <w:rsid w:val="00996A79"/>
    <w:rsid w:val="0099763C"/>
    <w:rsid w:val="009A1C5A"/>
    <w:rsid w:val="009A1CDD"/>
    <w:rsid w:val="009A1FA8"/>
    <w:rsid w:val="009A217A"/>
    <w:rsid w:val="009A250D"/>
    <w:rsid w:val="009A2A0C"/>
    <w:rsid w:val="009A332B"/>
    <w:rsid w:val="009A3566"/>
    <w:rsid w:val="009A38BB"/>
    <w:rsid w:val="009A3FBA"/>
    <w:rsid w:val="009A4704"/>
    <w:rsid w:val="009A5C27"/>
    <w:rsid w:val="009A5FA4"/>
    <w:rsid w:val="009A6E05"/>
    <w:rsid w:val="009A7060"/>
    <w:rsid w:val="009A7741"/>
    <w:rsid w:val="009B0999"/>
    <w:rsid w:val="009B0D58"/>
    <w:rsid w:val="009B4394"/>
    <w:rsid w:val="009B492B"/>
    <w:rsid w:val="009B4DCE"/>
    <w:rsid w:val="009B519A"/>
    <w:rsid w:val="009B5288"/>
    <w:rsid w:val="009B532D"/>
    <w:rsid w:val="009B5C33"/>
    <w:rsid w:val="009B5DD3"/>
    <w:rsid w:val="009B6647"/>
    <w:rsid w:val="009B7A99"/>
    <w:rsid w:val="009B7E66"/>
    <w:rsid w:val="009C075F"/>
    <w:rsid w:val="009C08A9"/>
    <w:rsid w:val="009C0BB1"/>
    <w:rsid w:val="009C17B0"/>
    <w:rsid w:val="009C1885"/>
    <w:rsid w:val="009C23A4"/>
    <w:rsid w:val="009C29E7"/>
    <w:rsid w:val="009C2D79"/>
    <w:rsid w:val="009C30BE"/>
    <w:rsid w:val="009C4966"/>
    <w:rsid w:val="009C4A1A"/>
    <w:rsid w:val="009C4D82"/>
    <w:rsid w:val="009C4DB7"/>
    <w:rsid w:val="009C575E"/>
    <w:rsid w:val="009C675E"/>
    <w:rsid w:val="009C71CB"/>
    <w:rsid w:val="009C7BB9"/>
    <w:rsid w:val="009D0781"/>
    <w:rsid w:val="009D0C7E"/>
    <w:rsid w:val="009D110C"/>
    <w:rsid w:val="009D1294"/>
    <w:rsid w:val="009D1AD8"/>
    <w:rsid w:val="009D2C61"/>
    <w:rsid w:val="009D2FAB"/>
    <w:rsid w:val="009D3A72"/>
    <w:rsid w:val="009D3BCF"/>
    <w:rsid w:val="009D3DFA"/>
    <w:rsid w:val="009D3ED5"/>
    <w:rsid w:val="009D4A47"/>
    <w:rsid w:val="009D5197"/>
    <w:rsid w:val="009D5477"/>
    <w:rsid w:val="009D556C"/>
    <w:rsid w:val="009D563B"/>
    <w:rsid w:val="009D5DBF"/>
    <w:rsid w:val="009D6296"/>
    <w:rsid w:val="009D65ED"/>
    <w:rsid w:val="009D667C"/>
    <w:rsid w:val="009D69A8"/>
    <w:rsid w:val="009D6A9A"/>
    <w:rsid w:val="009D6ABD"/>
    <w:rsid w:val="009D7A9D"/>
    <w:rsid w:val="009E0F4B"/>
    <w:rsid w:val="009E2B19"/>
    <w:rsid w:val="009E46C1"/>
    <w:rsid w:val="009E59A3"/>
    <w:rsid w:val="009E6B00"/>
    <w:rsid w:val="009F0BA6"/>
    <w:rsid w:val="009F0D61"/>
    <w:rsid w:val="009F1585"/>
    <w:rsid w:val="009F16AE"/>
    <w:rsid w:val="009F1ABC"/>
    <w:rsid w:val="009F2A78"/>
    <w:rsid w:val="009F3199"/>
    <w:rsid w:val="009F34F4"/>
    <w:rsid w:val="009F37EB"/>
    <w:rsid w:val="009F3B87"/>
    <w:rsid w:val="009F4B8F"/>
    <w:rsid w:val="009F6436"/>
    <w:rsid w:val="009F6A6C"/>
    <w:rsid w:val="009F6C95"/>
    <w:rsid w:val="009F7294"/>
    <w:rsid w:val="009F7A0A"/>
    <w:rsid w:val="009F7AC3"/>
    <w:rsid w:val="009F7CE2"/>
    <w:rsid w:val="009F7DD2"/>
    <w:rsid w:val="00A01A28"/>
    <w:rsid w:val="00A01D57"/>
    <w:rsid w:val="00A01E95"/>
    <w:rsid w:val="00A02959"/>
    <w:rsid w:val="00A03850"/>
    <w:rsid w:val="00A04303"/>
    <w:rsid w:val="00A0468E"/>
    <w:rsid w:val="00A0525C"/>
    <w:rsid w:val="00A05ABA"/>
    <w:rsid w:val="00A05BDB"/>
    <w:rsid w:val="00A0608B"/>
    <w:rsid w:val="00A06204"/>
    <w:rsid w:val="00A10D08"/>
    <w:rsid w:val="00A11FB1"/>
    <w:rsid w:val="00A12112"/>
    <w:rsid w:val="00A1262D"/>
    <w:rsid w:val="00A1298F"/>
    <w:rsid w:val="00A12A82"/>
    <w:rsid w:val="00A13205"/>
    <w:rsid w:val="00A14A10"/>
    <w:rsid w:val="00A14ADC"/>
    <w:rsid w:val="00A1597B"/>
    <w:rsid w:val="00A1746D"/>
    <w:rsid w:val="00A1749B"/>
    <w:rsid w:val="00A17684"/>
    <w:rsid w:val="00A17BB7"/>
    <w:rsid w:val="00A17CDC"/>
    <w:rsid w:val="00A21848"/>
    <w:rsid w:val="00A21F2B"/>
    <w:rsid w:val="00A221A4"/>
    <w:rsid w:val="00A22452"/>
    <w:rsid w:val="00A22DF4"/>
    <w:rsid w:val="00A22F30"/>
    <w:rsid w:val="00A240E7"/>
    <w:rsid w:val="00A25C7F"/>
    <w:rsid w:val="00A25E1D"/>
    <w:rsid w:val="00A27030"/>
    <w:rsid w:val="00A271F0"/>
    <w:rsid w:val="00A27289"/>
    <w:rsid w:val="00A274F4"/>
    <w:rsid w:val="00A30C4F"/>
    <w:rsid w:val="00A3153C"/>
    <w:rsid w:val="00A31E4F"/>
    <w:rsid w:val="00A32EC6"/>
    <w:rsid w:val="00A33080"/>
    <w:rsid w:val="00A34014"/>
    <w:rsid w:val="00A35BE7"/>
    <w:rsid w:val="00A35E06"/>
    <w:rsid w:val="00A41367"/>
    <w:rsid w:val="00A41EDC"/>
    <w:rsid w:val="00A428F4"/>
    <w:rsid w:val="00A434FD"/>
    <w:rsid w:val="00A43DE1"/>
    <w:rsid w:val="00A43E17"/>
    <w:rsid w:val="00A440D2"/>
    <w:rsid w:val="00A44A78"/>
    <w:rsid w:val="00A44E5B"/>
    <w:rsid w:val="00A45087"/>
    <w:rsid w:val="00A46247"/>
    <w:rsid w:val="00A46A2B"/>
    <w:rsid w:val="00A46E4C"/>
    <w:rsid w:val="00A471CE"/>
    <w:rsid w:val="00A534B6"/>
    <w:rsid w:val="00A5350B"/>
    <w:rsid w:val="00A53DF1"/>
    <w:rsid w:val="00A54235"/>
    <w:rsid w:val="00A54614"/>
    <w:rsid w:val="00A54991"/>
    <w:rsid w:val="00A54EFA"/>
    <w:rsid w:val="00A5557F"/>
    <w:rsid w:val="00A604B0"/>
    <w:rsid w:val="00A608A0"/>
    <w:rsid w:val="00A60A53"/>
    <w:rsid w:val="00A60BF2"/>
    <w:rsid w:val="00A625C1"/>
    <w:rsid w:val="00A62E90"/>
    <w:rsid w:val="00A632BA"/>
    <w:rsid w:val="00A63394"/>
    <w:rsid w:val="00A63995"/>
    <w:rsid w:val="00A64165"/>
    <w:rsid w:val="00A6640A"/>
    <w:rsid w:val="00A66E7A"/>
    <w:rsid w:val="00A70F27"/>
    <w:rsid w:val="00A71152"/>
    <w:rsid w:val="00A7122D"/>
    <w:rsid w:val="00A7176A"/>
    <w:rsid w:val="00A72181"/>
    <w:rsid w:val="00A7397B"/>
    <w:rsid w:val="00A7475C"/>
    <w:rsid w:val="00A74D3C"/>
    <w:rsid w:val="00A74E52"/>
    <w:rsid w:val="00A74E6D"/>
    <w:rsid w:val="00A7638B"/>
    <w:rsid w:val="00A771C6"/>
    <w:rsid w:val="00A811C1"/>
    <w:rsid w:val="00A81EDF"/>
    <w:rsid w:val="00A833AD"/>
    <w:rsid w:val="00A834E6"/>
    <w:rsid w:val="00A83562"/>
    <w:rsid w:val="00A84D58"/>
    <w:rsid w:val="00A84EE7"/>
    <w:rsid w:val="00A854A8"/>
    <w:rsid w:val="00A8675C"/>
    <w:rsid w:val="00A8686A"/>
    <w:rsid w:val="00A9189C"/>
    <w:rsid w:val="00A9272F"/>
    <w:rsid w:val="00A93BF1"/>
    <w:rsid w:val="00A93E59"/>
    <w:rsid w:val="00A94422"/>
    <w:rsid w:val="00A948FB"/>
    <w:rsid w:val="00A948FE"/>
    <w:rsid w:val="00A95B0D"/>
    <w:rsid w:val="00A95E51"/>
    <w:rsid w:val="00A96B32"/>
    <w:rsid w:val="00A96C63"/>
    <w:rsid w:val="00AA121D"/>
    <w:rsid w:val="00AA1580"/>
    <w:rsid w:val="00AA17AB"/>
    <w:rsid w:val="00AA2D82"/>
    <w:rsid w:val="00AA44B9"/>
    <w:rsid w:val="00AA59E4"/>
    <w:rsid w:val="00AA5BC6"/>
    <w:rsid w:val="00AA6D8E"/>
    <w:rsid w:val="00AA6E66"/>
    <w:rsid w:val="00AA71EF"/>
    <w:rsid w:val="00AA7536"/>
    <w:rsid w:val="00AA75AA"/>
    <w:rsid w:val="00AB14AF"/>
    <w:rsid w:val="00AB1B07"/>
    <w:rsid w:val="00AB2F95"/>
    <w:rsid w:val="00AB378A"/>
    <w:rsid w:val="00AB3B8E"/>
    <w:rsid w:val="00AB4943"/>
    <w:rsid w:val="00AB512C"/>
    <w:rsid w:val="00AB60C5"/>
    <w:rsid w:val="00AB6CCF"/>
    <w:rsid w:val="00AB6F0A"/>
    <w:rsid w:val="00AB77F6"/>
    <w:rsid w:val="00AC0E0F"/>
    <w:rsid w:val="00AC13D3"/>
    <w:rsid w:val="00AC143C"/>
    <w:rsid w:val="00AC2457"/>
    <w:rsid w:val="00AC2F64"/>
    <w:rsid w:val="00AC30E6"/>
    <w:rsid w:val="00AC4BB1"/>
    <w:rsid w:val="00AC569A"/>
    <w:rsid w:val="00AC679D"/>
    <w:rsid w:val="00AC6CDC"/>
    <w:rsid w:val="00AC78F0"/>
    <w:rsid w:val="00AD029E"/>
    <w:rsid w:val="00AD0472"/>
    <w:rsid w:val="00AD1FC3"/>
    <w:rsid w:val="00AD2090"/>
    <w:rsid w:val="00AD2DAC"/>
    <w:rsid w:val="00AD31EB"/>
    <w:rsid w:val="00AD4320"/>
    <w:rsid w:val="00AD46E5"/>
    <w:rsid w:val="00AD46F9"/>
    <w:rsid w:val="00AD473B"/>
    <w:rsid w:val="00AD4FC2"/>
    <w:rsid w:val="00AD5095"/>
    <w:rsid w:val="00AD5868"/>
    <w:rsid w:val="00AD6345"/>
    <w:rsid w:val="00AD6725"/>
    <w:rsid w:val="00AD6ED4"/>
    <w:rsid w:val="00AD6F97"/>
    <w:rsid w:val="00AE0AF6"/>
    <w:rsid w:val="00AE1098"/>
    <w:rsid w:val="00AE33C8"/>
    <w:rsid w:val="00AE3858"/>
    <w:rsid w:val="00AE4BF5"/>
    <w:rsid w:val="00AE5A9E"/>
    <w:rsid w:val="00AE5E1D"/>
    <w:rsid w:val="00AE6137"/>
    <w:rsid w:val="00AE64E4"/>
    <w:rsid w:val="00AE76B1"/>
    <w:rsid w:val="00AE7762"/>
    <w:rsid w:val="00AF0911"/>
    <w:rsid w:val="00AF14F0"/>
    <w:rsid w:val="00AF1B37"/>
    <w:rsid w:val="00AF23E3"/>
    <w:rsid w:val="00AF27C2"/>
    <w:rsid w:val="00AF28DF"/>
    <w:rsid w:val="00AF2BAD"/>
    <w:rsid w:val="00AF3E85"/>
    <w:rsid w:val="00AF4706"/>
    <w:rsid w:val="00AF4CC7"/>
    <w:rsid w:val="00AF522A"/>
    <w:rsid w:val="00AF54B4"/>
    <w:rsid w:val="00AF576F"/>
    <w:rsid w:val="00AF5D2B"/>
    <w:rsid w:val="00AF69EA"/>
    <w:rsid w:val="00AF6ED1"/>
    <w:rsid w:val="00AF77B3"/>
    <w:rsid w:val="00AF7C22"/>
    <w:rsid w:val="00B00637"/>
    <w:rsid w:val="00B00D0A"/>
    <w:rsid w:val="00B011F8"/>
    <w:rsid w:val="00B017DA"/>
    <w:rsid w:val="00B01841"/>
    <w:rsid w:val="00B03508"/>
    <w:rsid w:val="00B038E9"/>
    <w:rsid w:val="00B04B01"/>
    <w:rsid w:val="00B04BB5"/>
    <w:rsid w:val="00B04F6F"/>
    <w:rsid w:val="00B07C50"/>
    <w:rsid w:val="00B107F3"/>
    <w:rsid w:val="00B12BB4"/>
    <w:rsid w:val="00B12E12"/>
    <w:rsid w:val="00B1308C"/>
    <w:rsid w:val="00B13FB1"/>
    <w:rsid w:val="00B14010"/>
    <w:rsid w:val="00B15496"/>
    <w:rsid w:val="00B15E61"/>
    <w:rsid w:val="00B16652"/>
    <w:rsid w:val="00B16B27"/>
    <w:rsid w:val="00B16F63"/>
    <w:rsid w:val="00B17509"/>
    <w:rsid w:val="00B1794D"/>
    <w:rsid w:val="00B20CB2"/>
    <w:rsid w:val="00B217C2"/>
    <w:rsid w:val="00B21AC7"/>
    <w:rsid w:val="00B21BD1"/>
    <w:rsid w:val="00B23816"/>
    <w:rsid w:val="00B23E94"/>
    <w:rsid w:val="00B2601B"/>
    <w:rsid w:val="00B26316"/>
    <w:rsid w:val="00B26542"/>
    <w:rsid w:val="00B26FA3"/>
    <w:rsid w:val="00B273A2"/>
    <w:rsid w:val="00B27AD4"/>
    <w:rsid w:val="00B27F9E"/>
    <w:rsid w:val="00B306F7"/>
    <w:rsid w:val="00B307BB"/>
    <w:rsid w:val="00B30A9E"/>
    <w:rsid w:val="00B30C97"/>
    <w:rsid w:val="00B31416"/>
    <w:rsid w:val="00B31CAB"/>
    <w:rsid w:val="00B32BB3"/>
    <w:rsid w:val="00B32C1F"/>
    <w:rsid w:val="00B32C39"/>
    <w:rsid w:val="00B33469"/>
    <w:rsid w:val="00B33824"/>
    <w:rsid w:val="00B347A0"/>
    <w:rsid w:val="00B35534"/>
    <w:rsid w:val="00B36263"/>
    <w:rsid w:val="00B36B52"/>
    <w:rsid w:val="00B37215"/>
    <w:rsid w:val="00B3734B"/>
    <w:rsid w:val="00B37C9D"/>
    <w:rsid w:val="00B40844"/>
    <w:rsid w:val="00B408EB"/>
    <w:rsid w:val="00B40E3E"/>
    <w:rsid w:val="00B41CFE"/>
    <w:rsid w:val="00B4275A"/>
    <w:rsid w:val="00B42760"/>
    <w:rsid w:val="00B42899"/>
    <w:rsid w:val="00B42A4C"/>
    <w:rsid w:val="00B42D25"/>
    <w:rsid w:val="00B42F9A"/>
    <w:rsid w:val="00B43A5B"/>
    <w:rsid w:val="00B43B57"/>
    <w:rsid w:val="00B43FA8"/>
    <w:rsid w:val="00B45AA0"/>
    <w:rsid w:val="00B45D08"/>
    <w:rsid w:val="00B46251"/>
    <w:rsid w:val="00B464FF"/>
    <w:rsid w:val="00B4683B"/>
    <w:rsid w:val="00B515DE"/>
    <w:rsid w:val="00B51802"/>
    <w:rsid w:val="00B520D9"/>
    <w:rsid w:val="00B525B2"/>
    <w:rsid w:val="00B534DE"/>
    <w:rsid w:val="00B53C4E"/>
    <w:rsid w:val="00B5428E"/>
    <w:rsid w:val="00B54296"/>
    <w:rsid w:val="00B54909"/>
    <w:rsid w:val="00B552DB"/>
    <w:rsid w:val="00B56DD3"/>
    <w:rsid w:val="00B57081"/>
    <w:rsid w:val="00B57287"/>
    <w:rsid w:val="00B57AEE"/>
    <w:rsid w:val="00B60224"/>
    <w:rsid w:val="00B62722"/>
    <w:rsid w:val="00B63288"/>
    <w:rsid w:val="00B63D7C"/>
    <w:rsid w:val="00B64D74"/>
    <w:rsid w:val="00B64E63"/>
    <w:rsid w:val="00B65105"/>
    <w:rsid w:val="00B65D0A"/>
    <w:rsid w:val="00B65FF0"/>
    <w:rsid w:val="00B671D4"/>
    <w:rsid w:val="00B70945"/>
    <w:rsid w:val="00B70E1C"/>
    <w:rsid w:val="00B711BB"/>
    <w:rsid w:val="00B712D7"/>
    <w:rsid w:val="00B71BE1"/>
    <w:rsid w:val="00B7255E"/>
    <w:rsid w:val="00B72A58"/>
    <w:rsid w:val="00B72C4D"/>
    <w:rsid w:val="00B73139"/>
    <w:rsid w:val="00B73497"/>
    <w:rsid w:val="00B74857"/>
    <w:rsid w:val="00B74E5C"/>
    <w:rsid w:val="00B75604"/>
    <w:rsid w:val="00B756B6"/>
    <w:rsid w:val="00B80624"/>
    <w:rsid w:val="00B81D27"/>
    <w:rsid w:val="00B8206B"/>
    <w:rsid w:val="00B823A2"/>
    <w:rsid w:val="00B83F30"/>
    <w:rsid w:val="00B84235"/>
    <w:rsid w:val="00B84389"/>
    <w:rsid w:val="00B8469B"/>
    <w:rsid w:val="00B84C69"/>
    <w:rsid w:val="00B85F17"/>
    <w:rsid w:val="00B87465"/>
    <w:rsid w:val="00B874AC"/>
    <w:rsid w:val="00B90899"/>
    <w:rsid w:val="00B91C68"/>
    <w:rsid w:val="00B91FC0"/>
    <w:rsid w:val="00B921A0"/>
    <w:rsid w:val="00B92BFF"/>
    <w:rsid w:val="00B92CC5"/>
    <w:rsid w:val="00B9319A"/>
    <w:rsid w:val="00B947D8"/>
    <w:rsid w:val="00B94FB1"/>
    <w:rsid w:val="00B950F1"/>
    <w:rsid w:val="00B967ED"/>
    <w:rsid w:val="00B96A1B"/>
    <w:rsid w:val="00B972E9"/>
    <w:rsid w:val="00B9768A"/>
    <w:rsid w:val="00BA0BB1"/>
    <w:rsid w:val="00BA0BF5"/>
    <w:rsid w:val="00BA2E47"/>
    <w:rsid w:val="00BA379F"/>
    <w:rsid w:val="00BA3BAA"/>
    <w:rsid w:val="00BA4727"/>
    <w:rsid w:val="00BA5444"/>
    <w:rsid w:val="00BA5886"/>
    <w:rsid w:val="00BA6779"/>
    <w:rsid w:val="00BA720C"/>
    <w:rsid w:val="00BA7805"/>
    <w:rsid w:val="00BA7D58"/>
    <w:rsid w:val="00BA7F45"/>
    <w:rsid w:val="00BB08F6"/>
    <w:rsid w:val="00BB15C7"/>
    <w:rsid w:val="00BB1930"/>
    <w:rsid w:val="00BB1B8C"/>
    <w:rsid w:val="00BB23A8"/>
    <w:rsid w:val="00BB2614"/>
    <w:rsid w:val="00BB2CD0"/>
    <w:rsid w:val="00BB3B2E"/>
    <w:rsid w:val="00BB408C"/>
    <w:rsid w:val="00BB4795"/>
    <w:rsid w:val="00BB6689"/>
    <w:rsid w:val="00BB742A"/>
    <w:rsid w:val="00BB77E5"/>
    <w:rsid w:val="00BB7AD0"/>
    <w:rsid w:val="00BB7BFB"/>
    <w:rsid w:val="00BC25D0"/>
    <w:rsid w:val="00BC469B"/>
    <w:rsid w:val="00BC4CFC"/>
    <w:rsid w:val="00BC4DEE"/>
    <w:rsid w:val="00BC5B9E"/>
    <w:rsid w:val="00BC7448"/>
    <w:rsid w:val="00BD02A7"/>
    <w:rsid w:val="00BD20D7"/>
    <w:rsid w:val="00BD2151"/>
    <w:rsid w:val="00BD38E7"/>
    <w:rsid w:val="00BD7141"/>
    <w:rsid w:val="00BD7E55"/>
    <w:rsid w:val="00BD7E8C"/>
    <w:rsid w:val="00BD7F02"/>
    <w:rsid w:val="00BD7FA1"/>
    <w:rsid w:val="00BE041E"/>
    <w:rsid w:val="00BE116A"/>
    <w:rsid w:val="00BE15D1"/>
    <w:rsid w:val="00BE2A30"/>
    <w:rsid w:val="00BE2B92"/>
    <w:rsid w:val="00BE3008"/>
    <w:rsid w:val="00BE4A67"/>
    <w:rsid w:val="00BE50C5"/>
    <w:rsid w:val="00BE51DD"/>
    <w:rsid w:val="00BE536D"/>
    <w:rsid w:val="00BE57D4"/>
    <w:rsid w:val="00BE5D4D"/>
    <w:rsid w:val="00BE5DE8"/>
    <w:rsid w:val="00BE623E"/>
    <w:rsid w:val="00BE65D7"/>
    <w:rsid w:val="00BE6D3A"/>
    <w:rsid w:val="00BE7D96"/>
    <w:rsid w:val="00BF0BB9"/>
    <w:rsid w:val="00BF0C75"/>
    <w:rsid w:val="00BF0FB8"/>
    <w:rsid w:val="00BF16E0"/>
    <w:rsid w:val="00BF22D0"/>
    <w:rsid w:val="00BF22D8"/>
    <w:rsid w:val="00BF31DF"/>
    <w:rsid w:val="00BF379E"/>
    <w:rsid w:val="00BF3A12"/>
    <w:rsid w:val="00BF6522"/>
    <w:rsid w:val="00BF7C46"/>
    <w:rsid w:val="00C0252F"/>
    <w:rsid w:val="00C02CE3"/>
    <w:rsid w:val="00C02D23"/>
    <w:rsid w:val="00C033E7"/>
    <w:rsid w:val="00C035E6"/>
    <w:rsid w:val="00C037C7"/>
    <w:rsid w:val="00C037F5"/>
    <w:rsid w:val="00C03D0E"/>
    <w:rsid w:val="00C04814"/>
    <w:rsid w:val="00C0606B"/>
    <w:rsid w:val="00C07109"/>
    <w:rsid w:val="00C07227"/>
    <w:rsid w:val="00C0737A"/>
    <w:rsid w:val="00C07505"/>
    <w:rsid w:val="00C07EFD"/>
    <w:rsid w:val="00C1003B"/>
    <w:rsid w:val="00C109F4"/>
    <w:rsid w:val="00C10AA8"/>
    <w:rsid w:val="00C10C80"/>
    <w:rsid w:val="00C1104D"/>
    <w:rsid w:val="00C1171F"/>
    <w:rsid w:val="00C11778"/>
    <w:rsid w:val="00C1197C"/>
    <w:rsid w:val="00C12BD4"/>
    <w:rsid w:val="00C134BF"/>
    <w:rsid w:val="00C1396D"/>
    <w:rsid w:val="00C13C72"/>
    <w:rsid w:val="00C13E3B"/>
    <w:rsid w:val="00C1434F"/>
    <w:rsid w:val="00C1455D"/>
    <w:rsid w:val="00C14A57"/>
    <w:rsid w:val="00C14BC0"/>
    <w:rsid w:val="00C152D3"/>
    <w:rsid w:val="00C15BDF"/>
    <w:rsid w:val="00C16583"/>
    <w:rsid w:val="00C16C13"/>
    <w:rsid w:val="00C20189"/>
    <w:rsid w:val="00C2055C"/>
    <w:rsid w:val="00C20653"/>
    <w:rsid w:val="00C21565"/>
    <w:rsid w:val="00C24D7D"/>
    <w:rsid w:val="00C25691"/>
    <w:rsid w:val="00C26869"/>
    <w:rsid w:val="00C26995"/>
    <w:rsid w:val="00C27CE6"/>
    <w:rsid w:val="00C27E29"/>
    <w:rsid w:val="00C3152F"/>
    <w:rsid w:val="00C31A4F"/>
    <w:rsid w:val="00C32212"/>
    <w:rsid w:val="00C32892"/>
    <w:rsid w:val="00C332FF"/>
    <w:rsid w:val="00C335DF"/>
    <w:rsid w:val="00C33EC5"/>
    <w:rsid w:val="00C3461A"/>
    <w:rsid w:val="00C364C2"/>
    <w:rsid w:val="00C36FB9"/>
    <w:rsid w:val="00C3717A"/>
    <w:rsid w:val="00C3721E"/>
    <w:rsid w:val="00C40918"/>
    <w:rsid w:val="00C41395"/>
    <w:rsid w:val="00C420FF"/>
    <w:rsid w:val="00C424EA"/>
    <w:rsid w:val="00C43A18"/>
    <w:rsid w:val="00C445E3"/>
    <w:rsid w:val="00C462CA"/>
    <w:rsid w:val="00C46FE1"/>
    <w:rsid w:val="00C47B0D"/>
    <w:rsid w:val="00C47C09"/>
    <w:rsid w:val="00C50D2C"/>
    <w:rsid w:val="00C51467"/>
    <w:rsid w:val="00C5158A"/>
    <w:rsid w:val="00C51F64"/>
    <w:rsid w:val="00C522B3"/>
    <w:rsid w:val="00C53465"/>
    <w:rsid w:val="00C53A76"/>
    <w:rsid w:val="00C54BCF"/>
    <w:rsid w:val="00C55115"/>
    <w:rsid w:val="00C56B68"/>
    <w:rsid w:val="00C60446"/>
    <w:rsid w:val="00C61237"/>
    <w:rsid w:val="00C61C40"/>
    <w:rsid w:val="00C622C6"/>
    <w:rsid w:val="00C62C85"/>
    <w:rsid w:val="00C63D0A"/>
    <w:rsid w:val="00C63EEB"/>
    <w:rsid w:val="00C64954"/>
    <w:rsid w:val="00C64A15"/>
    <w:rsid w:val="00C66C72"/>
    <w:rsid w:val="00C66CDF"/>
    <w:rsid w:val="00C704A7"/>
    <w:rsid w:val="00C704AA"/>
    <w:rsid w:val="00C70B68"/>
    <w:rsid w:val="00C71266"/>
    <w:rsid w:val="00C72E85"/>
    <w:rsid w:val="00C73195"/>
    <w:rsid w:val="00C74377"/>
    <w:rsid w:val="00C74F64"/>
    <w:rsid w:val="00C74FCB"/>
    <w:rsid w:val="00C751D6"/>
    <w:rsid w:val="00C7724A"/>
    <w:rsid w:val="00C83358"/>
    <w:rsid w:val="00C833A3"/>
    <w:rsid w:val="00C83E70"/>
    <w:rsid w:val="00C84287"/>
    <w:rsid w:val="00C843DA"/>
    <w:rsid w:val="00C84671"/>
    <w:rsid w:val="00C84C41"/>
    <w:rsid w:val="00C859E3"/>
    <w:rsid w:val="00C85E97"/>
    <w:rsid w:val="00C86D06"/>
    <w:rsid w:val="00C870E0"/>
    <w:rsid w:val="00C87E59"/>
    <w:rsid w:val="00C87EC3"/>
    <w:rsid w:val="00C900D1"/>
    <w:rsid w:val="00C911EA"/>
    <w:rsid w:val="00C92D21"/>
    <w:rsid w:val="00C93123"/>
    <w:rsid w:val="00C93D33"/>
    <w:rsid w:val="00C96599"/>
    <w:rsid w:val="00C9672F"/>
    <w:rsid w:val="00C9731C"/>
    <w:rsid w:val="00C974E6"/>
    <w:rsid w:val="00C97D0B"/>
    <w:rsid w:val="00CA00EA"/>
    <w:rsid w:val="00CA1255"/>
    <w:rsid w:val="00CA17DC"/>
    <w:rsid w:val="00CA1C21"/>
    <w:rsid w:val="00CA1C3A"/>
    <w:rsid w:val="00CA1EF5"/>
    <w:rsid w:val="00CA2AEE"/>
    <w:rsid w:val="00CA3983"/>
    <w:rsid w:val="00CA4650"/>
    <w:rsid w:val="00CA52C8"/>
    <w:rsid w:val="00CA5C2D"/>
    <w:rsid w:val="00CA6573"/>
    <w:rsid w:val="00CA7BE8"/>
    <w:rsid w:val="00CB0B37"/>
    <w:rsid w:val="00CB0E50"/>
    <w:rsid w:val="00CB160E"/>
    <w:rsid w:val="00CB22B9"/>
    <w:rsid w:val="00CB2324"/>
    <w:rsid w:val="00CB276C"/>
    <w:rsid w:val="00CB32A1"/>
    <w:rsid w:val="00CB4624"/>
    <w:rsid w:val="00CB52C3"/>
    <w:rsid w:val="00CB6AC2"/>
    <w:rsid w:val="00CB6BCF"/>
    <w:rsid w:val="00CB724E"/>
    <w:rsid w:val="00CB72D5"/>
    <w:rsid w:val="00CB7D0E"/>
    <w:rsid w:val="00CC1FCE"/>
    <w:rsid w:val="00CC28E4"/>
    <w:rsid w:val="00CC3516"/>
    <w:rsid w:val="00CC36E2"/>
    <w:rsid w:val="00CC4901"/>
    <w:rsid w:val="00CC5516"/>
    <w:rsid w:val="00CC62A0"/>
    <w:rsid w:val="00CC62B2"/>
    <w:rsid w:val="00CC632C"/>
    <w:rsid w:val="00CC6616"/>
    <w:rsid w:val="00CC7FA1"/>
    <w:rsid w:val="00CD02BA"/>
    <w:rsid w:val="00CD04F7"/>
    <w:rsid w:val="00CD0796"/>
    <w:rsid w:val="00CD0E18"/>
    <w:rsid w:val="00CD149D"/>
    <w:rsid w:val="00CD185F"/>
    <w:rsid w:val="00CD1F59"/>
    <w:rsid w:val="00CD2B68"/>
    <w:rsid w:val="00CD2BAC"/>
    <w:rsid w:val="00CD3091"/>
    <w:rsid w:val="00CD3B71"/>
    <w:rsid w:val="00CD4312"/>
    <w:rsid w:val="00CD502E"/>
    <w:rsid w:val="00CD72AA"/>
    <w:rsid w:val="00CD78E4"/>
    <w:rsid w:val="00CD79D6"/>
    <w:rsid w:val="00CD7B7C"/>
    <w:rsid w:val="00CE0135"/>
    <w:rsid w:val="00CE03BF"/>
    <w:rsid w:val="00CE1098"/>
    <w:rsid w:val="00CE11E3"/>
    <w:rsid w:val="00CE285E"/>
    <w:rsid w:val="00CE3846"/>
    <w:rsid w:val="00CE3D79"/>
    <w:rsid w:val="00CE4F1D"/>
    <w:rsid w:val="00CE522C"/>
    <w:rsid w:val="00CE58FD"/>
    <w:rsid w:val="00CE65CB"/>
    <w:rsid w:val="00CE6BBC"/>
    <w:rsid w:val="00CE6C8C"/>
    <w:rsid w:val="00CE6F5C"/>
    <w:rsid w:val="00CF0A1F"/>
    <w:rsid w:val="00CF38D2"/>
    <w:rsid w:val="00CF4782"/>
    <w:rsid w:val="00CF52BD"/>
    <w:rsid w:val="00CF6626"/>
    <w:rsid w:val="00CF675D"/>
    <w:rsid w:val="00CF69E9"/>
    <w:rsid w:val="00CF6E92"/>
    <w:rsid w:val="00CF73B9"/>
    <w:rsid w:val="00CF7E3E"/>
    <w:rsid w:val="00D007C1"/>
    <w:rsid w:val="00D01054"/>
    <w:rsid w:val="00D0128C"/>
    <w:rsid w:val="00D0275D"/>
    <w:rsid w:val="00D036AF"/>
    <w:rsid w:val="00D04B25"/>
    <w:rsid w:val="00D04D76"/>
    <w:rsid w:val="00D05313"/>
    <w:rsid w:val="00D05688"/>
    <w:rsid w:val="00D06AF7"/>
    <w:rsid w:val="00D10C0E"/>
    <w:rsid w:val="00D10EEB"/>
    <w:rsid w:val="00D118A7"/>
    <w:rsid w:val="00D14A6E"/>
    <w:rsid w:val="00D16117"/>
    <w:rsid w:val="00D161C1"/>
    <w:rsid w:val="00D16650"/>
    <w:rsid w:val="00D1677B"/>
    <w:rsid w:val="00D17B1A"/>
    <w:rsid w:val="00D17ECC"/>
    <w:rsid w:val="00D2073A"/>
    <w:rsid w:val="00D2141F"/>
    <w:rsid w:val="00D2154C"/>
    <w:rsid w:val="00D21DC6"/>
    <w:rsid w:val="00D22761"/>
    <w:rsid w:val="00D237DC"/>
    <w:rsid w:val="00D23C54"/>
    <w:rsid w:val="00D24CEF"/>
    <w:rsid w:val="00D2572C"/>
    <w:rsid w:val="00D25F54"/>
    <w:rsid w:val="00D27E71"/>
    <w:rsid w:val="00D30968"/>
    <w:rsid w:val="00D311D3"/>
    <w:rsid w:val="00D31502"/>
    <w:rsid w:val="00D31559"/>
    <w:rsid w:val="00D31826"/>
    <w:rsid w:val="00D32B75"/>
    <w:rsid w:val="00D347FE"/>
    <w:rsid w:val="00D34A86"/>
    <w:rsid w:val="00D35100"/>
    <w:rsid w:val="00D35D3A"/>
    <w:rsid w:val="00D376A1"/>
    <w:rsid w:val="00D4059D"/>
    <w:rsid w:val="00D405C5"/>
    <w:rsid w:val="00D40787"/>
    <w:rsid w:val="00D41E23"/>
    <w:rsid w:val="00D43B6E"/>
    <w:rsid w:val="00D43B77"/>
    <w:rsid w:val="00D43E77"/>
    <w:rsid w:val="00D4536A"/>
    <w:rsid w:val="00D46CBC"/>
    <w:rsid w:val="00D46D9E"/>
    <w:rsid w:val="00D46F5A"/>
    <w:rsid w:val="00D47A6A"/>
    <w:rsid w:val="00D47D26"/>
    <w:rsid w:val="00D511F8"/>
    <w:rsid w:val="00D525A5"/>
    <w:rsid w:val="00D527B1"/>
    <w:rsid w:val="00D53238"/>
    <w:rsid w:val="00D53942"/>
    <w:rsid w:val="00D544D7"/>
    <w:rsid w:val="00D5542C"/>
    <w:rsid w:val="00D5589C"/>
    <w:rsid w:val="00D55E01"/>
    <w:rsid w:val="00D5718A"/>
    <w:rsid w:val="00D60C45"/>
    <w:rsid w:val="00D60C48"/>
    <w:rsid w:val="00D615AE"/>
    <w:rsid w:val="00D61E17"/>
    <w:rsid w:val="00D6312F"/>
    <w:rsid w:val="00D63209"/>
    <w:rsid w:val="00D63CDD"/>
    <w:rsid w:val="00D64026"/>
    <w:rsid w:val="00D647E0"/>
    <w:rsid w:val="00D65D9D"/>
    <w:rsid w:val="00D65F3A"/>
    <w:rsid w:val="00D672F6"/>
    <w:rsid w:val="00D67518"/>
    <w:rsid w:val="00D67672"/>
    <w:rsid w:val="00D70CB5"/>
    <w:rsid w:val="00D710FD"/>
    <w:rsid w:val="00D7135A"/>
    <w:rsid w:val="00D72E95"/>
    <w:rsid w:val="00D7317D"/>
    <w:rsid w:val="00D73509"/>
    <w:rsid w:val="00D7476B"/>
    <w:rsid w:val="00D74D92"/>
    <w:rsid w:val="00D74DFA"/>
    <w:rsid w:val="00D751DC"/>
    <w:rsid w:val="00D75A8F"/>
    <w:rsid w:val="00D75ED3"/>
    <w:rsid w:val="00D77081"/>
    <w:rsid w:val="00D8067B"/>
    <w:rsid w:val="00D80A18"/>
    <w:rsid w:val="00D80A1B"/>
    <w:rsid w:val="00D80ACE"/>
    <w:rsid w:val="00D811D4"/>
    <w:rsid w:val="00D814D0"/>
    <w:rsid w:val="00D81E61"/>
    <w:rsid w:val="00D81F18"/>
    <w:rsid w:val="00D822B7"/>
    <w:rsid w:val="00D824FE"/>
    <w:rsid w:val="00D82FA6"/>
    <w:rsid w:val="00D83DE3"/>
    <w:rsid w:val="00D84159"/>
    <w:rsid w:val="00D84242"/>
    <w:rsid w:val="00D84EAA"/>
    <w:rsid w:val="00D85843"/>
    <w:rsid w:val="00D85A72"/>
    <w:rsid w:val="00D8714F"/>
    <w:rsid w:val="00D878BD"/>
    <w:rsid w:val="00D87EF2"/>
    <w:rsid w:val="00D908CC"/>
    <w:rsid w:val="00D90F3F"/>
    <w:rsid w:val="00D9168F"/>
    <w:rsid w:val="00D91ABB"/>
    <w:rsid w:val="00D9226F"/>
    <w:rsid w:val="00D92A3F"/>
    <w:rsid w:val="00D92E31"/>
    <w:rsid w:val="00D93D1E"/>
    <w:rsid w:val="00D93D72"/>
    <w:rsid w:val="00D93D9B"/>
    <w:rsid w:val="00D9527F"/>
    <w:rsid w:val="00D95C96"/>
    <w:rsid w:val="00D9621A"/>
    <w:rsid w:val="00D96ABC"/>
    <w:rsid w:val="00D9747A"/>
    <w:rsid w:val="00D97D5F"/>
    <w:rsid w:val="00D97FFC"/>
    <w:rsid w:val="00DA34F5"/>
    <w:rsid w:val="00DA356D"/>
    <w:rsid w:val="00DA3574"/>
    <w:rsid w:val="00DA4C49"/>
    <w:rsid w:val="00DA6F9D"/>
    <w:rsid w:val="00DB0099"/>
    <w:rsid w:val="00DB02C6"/>
    <w:rsid w:val="00DB0651"/>
    <w:rsid w:val="00DB0BD5"/>
    <w:rsid w:val="00DB147F"/>
    <w:rsid w:val="00DB21CF"/>
    <w:rsid w:val="00DB28E8"/>
    <w:rsid w:val="00DB2984"/>
    <w:rsid w:val="00DB4112"/>
    <w:rsid w:val="00DB417A"/>
    <w:rsid w:val="00DB47CB"/>
    <w:rsid w:val="00DB511F"/>
    <w:rsid w:val="00DB5C67"/>
    <w:rsid w:val="00DB5F3D"/>
    <w:rsid w:val="00DB6C6E"/>
    <w:rsid w:val="00DB7F35"/>
    <w:rsid w:val="00DC0F1D"/>
    <w:rsid w:val="00DC23BE"/>
    <w:rsid w:val="00DC246C"/>
    <w:rsid w:val="00DC2730"/>
    <w:rsid w:val="00DC2CC7"/>
    <w:rsid w:val="00DC2D1A"/>
    <w:rsid w:val="00DC2F9A"/>
    <w:rsid w:val="00DC3FF3"/>
    <w:rsid w:val="00DC4039"/>
    <w:rsid w:val="00DC533E"/>
    <w:rsid w:val="00DD057C"/>
    <w:rsid w:val="00DD0BF4"/>
    <w:rsid w:val="00DD1B5A"/>
    <w:rsid w:val="00DD35DC"/>
    <w:rsid w:val="00DD56BC"/>
    <w:rsid w:val="00DD60E6"/>
    <w:rsid w:val="00DD6293"/>
    <w:rsid w:val="00DD751C"/>
    <w:rsid w:val="00DD7530"/>
    <w:rsid w:val="00DE03AA"/>
    <w:rsid w:val="00DE2C48"/>
    <w:rsid w:val="00DE4373"/>
    <w:rsid w:val="00DE475F"/>
    <w:rsid w:val="00DE4EA8"/>
    <w:rsid w:val="00DE62E8"/>
    <w:rsid w:val="00DE7214"/>
    <w:rsid w:val="00DE73DF"/>
    <w:rsid w:val="00DE79C5"/>
    <w:rsid w:val="00DE7D3C"/>
    <w:rsid w:val="00DE7D81"/>
    <w:rsid w:val="00DF0961"/>
    <w:rsid w:val="00DF0B2E"/>
    <w:rsid w:val="00DF1931"/>
    <w:rsid w:val="00DF3A29"/>
    <w:rsid w:val="00DF3D87"/>
    <w:rsid w:val="00DF469F"/>
    <w:rsid w:val="00DF507C"/>
    <w:rsid w:val="00DF5601"/>
    <w:rsid w:val="00DF56DA"/>
    <w:rsid w:val="00DF659A"/>
    <w:rsid w:val="00E0088E"/>
    <w:rsid w:val="00E00D90"/>
    <w:rsid w:val="00E00E2D"/>
    <w:rsid w:val="00E01222"/>
    <w:rsid w:val="00E02F41"/>
    <w:rsid w:val="00E03233"/>
    <w:rsid w:val="00E033CE"/>
    <w:rsid w:val="00E0474C"/>
    <w:rsid w:val="00E04815"/>
    <w:rsid w:val="00E05A65"/>
    <w:rsid w:val="00E05BBA"/>
    <w:rsid w:val="00E06DD1"/>
    <w:rsid w:val="00E11399"/>
    <w:rsid w:val="00E11580"/>
    <w:rsid w:val="00E11E18"/>
    <w:rsid w:val="00E125BE"/>
    <w:rsid w:val="00E12CC8"/>
    <w:rsid w:val="00E12F6F"/>
    <w:rsid w:val="00E14274"/>
    <w:rsid w:val="00E143E4"/>
    <w:rsid w:val="00E14F3D"/>
    <w:rsid w:val="00E15128"/>
    <w:rsid w:val="00E16046"/>
    <w:rsid w:val="00E1614A"/>
    <w:rsid w:val="00E16CB1"/>
    <w:rsid w:val="00E16D7C"/>
    <w:rsid w:val="00E17335"/>
    <w:rsid w:val="00E179F1"/>
    <w:rsid w:val="00E20C36"/>
    <w:rsid w:val="00E21651"/>
    <w:rsid w:val="00E21A89"/>
    <w:rsid w:val="00E22FBF"/>
    <w:rsid w:val="00E23F14"/>
    <w:rsid w:val="00E2471B"/>
    <w:rsid w:val="00E247A3"/>
    <w:rsid w:val="00E251FF"/>
    <w:rsid w:val="00E26841"/>
    <w:rsid w:val="00E2753F"/>
    <w:rsid w:val="00E27C1C"/>
    <w:rsid w:val="00E31647"/>
    <w:rsid w:val="00E31D96"/>
    <w:rsid w:val="00E31FB7"/>
    <w:rsid w:val="00E32859"/>
    <w:rsid w:val="00E32EDB"/>
    <w:rsid w:val="00E32F83"/>
    <w:rsid w:val="00E3338E"/>
    <w:rsid w:val="00E338CE"/>
    <w:rsid w:val="00E343EE"/>
    <w:rsid w:val="00E3531E"/>
    <w:rsid w:val="00E36442"/>
    <w:rsid w:val="00E36EB9"/>
    <w:rsid w:val="00E37AC2"/>
    <w:rsid w:val="00E408EA"/>
    <w:rsid w:val="00E414A5"/>
    <w:rsid w:val="00E41DA0"/>
    <w:rsid w:val="00E41E78"/>
    <w:rsid w:val="00E42211"/>
    <w:rsid w:val="00E424D7"/>
    <w:rsid w:val="00E42C80"/>
    <w:rsid w:val="00E43180"/>
    <w:rsid w:val="00E43801"/>
    <w:rsid w:val="00E4436F"/>
    <w:rsid w:val="00E44374"/>
    <w:rsid w:val="00E4494E"/>
    <w:rsid w:val="00E471B8"/>
    <w:rsid w:val="00E4767C"/>
    <w:rsid w:val="00E50C0F"/>
    <w:rsid w:val="00E511D1"/>
    <w:rsid w:val="00E51585"/>
    <w:rsid w:val="00E52389"/>
    <w:rsid w:val="00E53CAC"/>
    <w:rsid w:val="00E571D3"/>
    <w:rsid w:val="00E57564"/>
    <w:rsid w:val="00E60283"/>
    <w:rsid w:val="00E6295A"/>
    <w:rsid w:val="00E62EBD"/>
    <w:rsid w:val="00E62ECE"/>
    <w:rsid w:val="00E6383C"/>
    <w:rsid w:val="00E64C51"/>
    <w:rsid w:val="00E656FD"/>
    <w:rsid w:val="00E65DB7"/>
    <w:rsid w:val="00E66208"/>
    <w:rsid w:val="00E664D3"/>
    <w:rsid w:val="00E671E9"/>
    <w:rsid w:val="00E67660"/>
    <w:rsid w:val="00E728AE"/>
    <w:rsid w:val="00E72EB0"/>
    <w:rsid w:val="00E7346B"/>
    <w:rsid w:val="00E7353A"/>
    <w:rsid w:val="00E74026"/>
    <w:rsid w:val="00E74084"/>
    <w:rsid w:val="00E74E4C"/>
    <w:rsid w:val="00E755E4"/>
    <w:rsid w:val="00E76C32"/>
    <w:rsid w:val="00E77D55"/>
    <w:rsid w:val="00E80155"/>
    <w:rsid w:val="00E81276"/>
    <w:rsid w:val="00E81763"/>
    <w:rsid w:val="00E81D64"/>
    <w:rsid w:val="00E81FB2"/>
    <w:rsid w:val="00E82684"/>
    <w:rsid w:val="00E837EA"/>
    <w:rsid w:val="00E8395E"/>
    <w:rsid w:val="00E83C1D"/>
    <w:rsid w:val="00E855E2"/>
    <w:rsid w:val="00E865B9"/>
    <w:rsid w:val="00E86624"/>
    <w:rsid w:val="00E9119A"/>
    <w:rsid w:val="00E9137B"/>
    <w:rsid w:val="00E91D56"/>
    <w:rsid w:val="00E91F0A"/>
    <w:rsid w:val="00E91FF2"/>
    <w:rsid w:val="00E92D84"/>
    <w:rsid w:val="00E947AB"/>
    <w:rsid w:val="00E94C63"/>
    <w:rsid w:val="00E95422"/>
    <w:rsid w:val="00E95593"/>
    <w:rsid w:val="00E95861"/>
    <w:rsid w:val="00E9598B"/>
    <w:rsid w:val="00E9760C"/>
    <w:rsid w:val="00EA06DF"/>
    <w:rsid w:val="00EA2457"/>
    <w:rsid w:val="00EA2C41"/>
    <w:rsid w:val="00EA2C6F"/>
    <w:rsid w:val="00EA3562"/>
    <w:rsid w:val="00EA39AB"/>
    <w:rsid w:val="00EA4587"/>
    <w:rsid w:val="00EA51B5"/>
    <w:rsid w:val="00EA794C"/>
    <w:rsid w:val="00EA7ABB"/>
    <w:rsid w:val="00EB02C0"/>
    <w:rsid w:val="00EB0A72"/>
    <w:rsid w:val="00EB1239"/>
    <w:rsid w:val="00EB1358"/>
    <w:rsid w:val="00EB459A"/>
    <w:rsid w:val="00EB5C00"/>
    <w:rsid w:val="00EB5E84"/>
    <w:rsid w:val="00EB5E87"/>
    <w:rsid w:val="00EB5F18"/>
    <w:rsid w:val="00EB6530"/>
    <w:rsid w:val="00EB6B8E"/>
    <w:rsid w:val="00EB6E41"/>
    <w:rsid w:val="00EB790B"/>
    <w:rsid w:val="00EB7E82"/>
    <w:rsid w:val="00EC0232"/>
    <w:rsid w:val="00EC07B2"/>
    <w:rsid w:val="00EC0AD3"/>
    <w:rsid w:val="00EC4013"/>
    <w:rsid w:val="00EC5CC7"/>
    <w:rsid w:val="00EC5E00"/>
    <w:rsid w:val="00EC64D2"/>
    <w:rsid w:val="00EC6807"/>
    <w:rsid w:val="00ED2574"/>
    <w:rsid w:val="00ED2D42"/>
    <w:rsid w:val="00ED2F93"/>
    <w:rsid w:val="00ED391B"/>
    <w:rsid w:val="00ED412A"/>
    <w:rsid w:val="00ED4A48"/>
    <w:rsid w:val="00ED5752"/>
    <w:rsid w:val="00ED601F"/>
    <w:rsid w:val="00ED6702"/>
    <w:rsid w:val="00ED6CFF"/>
    <w:rsid w:val="00EE18CF"/>
    <w:rsid w:val="00EE2029"/>
    <w:rsid w:val="00EE261E"/>
    <w:rsid w:val="00EE2645"/>
    <w:rsid w:val="00EE3254"/>
    <w:rsid w:val="00EE3CB2"/>
    <w:rsid w:val="00EE410D"/>
    <w:rsid w:val="00EE5C5E"/>
    <w:rsid w:val="00EE6097"/>
    <w:rsid w:val="00EE653D"/>
    <w:rsid w:val="00EE67CC"/>
    <w:rsid w:val="00EE69A1"/>
    <w:rsid w:val="00EE6FA3"/>
    <w:rsid w:val="00EF0677"/>
    <w:rsid w:val="00EF0BC7"/>
    <w:rsid w:val="00EF0DA0"/>
    <w:rsid w:val="00EF17EF"/>
    <w:rsid w:val="00EF36C3"/>
    <w:rsid w:val="00EF38EB"/>
    <w:rsid w:val="00EF4073"/>
    <w:rsid w:val="00EF4354"/>
    <w:rsid w:val="00EF5148"/>
    <w:rsid w:val="00EF564D"/>
    <w:rsid w:val="00EF5689"/>
    <w:rsid w:val="00EF596E"/>
    <w:rsid w:val="00EF6460"/>
    <w:rsid w:val="00EF6489"/>
    <w:rsid w:val="00EF68E5"/>
    <w:rsid w:val="00F00C40"/>
    <w:rsid w:val="00F00C4A"/>
    <w:rsid w:val="00F013D8"/>
    <w:rsid w:val="00F01BF1"/>
    <w:rsid w:val="00F01E23"/>
    <w:rsid w:val="00F01E4C"/>
    <w:rsid w:val="00F02CC7"/>
    <w:rsid w:val="00F02F8D"/>
    <w:rsid w:val="00F036B3"/>
    <w:rsid w:val="00F047CC"/>
    <w:rsid w:val="00F104A2"/>
    <w:rsid w:val="00F105CF"/>
    <w:rsid w:val="00F1228A"/>
    <w:rsid w:val="00F12DD3"/>
    <w:rsid w:val="00F12F1E"/>
    <w:rsid w:val="00F144B6"/>
    <w:rsid w:val="00F14588"/>
    <w:rsid w:val="00F1494A"/>
    <w:rsid w:val="00F14C7B"/>
    <w:rsid w:val="00F14EBA"/>
    <w:rsid w:val="00F1554A"/>
    <w:rsid w:val="00F1565E"/>
    <w:rsid w:val="00F15B9F"/>
    <w:rsid w:val="00F15E99"/>
    <w:rsid w:val="00F16EC8"/>
    <w:rsid w:val="00F17681"/>
    <w:rsid w:val="00F17A5C"/>
    <w:rsid w:val="00F17DBC"/>
    <w:rsid w:val="00F200AF"/>
    <w:rsid w:val="00F20BAD"/>
    <w:rsid w:val="00F20EA6"/>
    <w:rsid w:val="00F21086"/>
    <w:rsid w:val="00F2152A"/>
    <w:rsid w:val="00F2331F"/>
    <w:rsid w:val="00F23589"/>
    <w:rsid w:val="00F23FC2"/>
    <w:rsid w:val="00F24B7D"/>
    <w:rsid w:val="00F24E6E"/>
    <w:rsid w:val="00F24F42"/>
    <w:rsid w:val="00F256A8"/>
    <w:rsid w:val="00F27D24"/>
    <w:rsid w:val="00F27E29"/>
    <w:rsid w:val="00F301BF"/>
    <w:rsid w:val="00F302FD"/>
    <w:rsid w:val="00F30459"/>
    <w:rsid w:val="00F30475"/>
    <w:rsid w:val="00F30B40"/>
    <w:rsid w:val="00F30F1C"/>
    <w:rsid w:val="00F3184D"/>
    <w:rsid w:val="00F31B27"/>
    <w:rsid w:val="00F33D36"/>
    <w:rsid w:val="00F341D6"/>
    <w:rsid w:val="00F34ACD"/>
    <w:rsid w:val="00F350F6"/>
    <w:rsid w:val="00F35909"/>
    <w:rsid w:val="00F3612D"/>
    <w:rsid w:val="00F36143"/>
    <w:rsid w:val="00F361F2"/>
    <w:rsid w:val="00F3622B"/>
    <w:rsid w:val="00F37077"/>
    <w:rsid w:val="00F37403"/>
    <w:rsid w:val="00F37872"/>
    <w:rsid w:val="00F37BE9"/>
    <w:rsid w:val="00F37F58"/>
    <w:rsid w:val="00F40C7E"/>
    <w:rsid w:val="00F40E85"/>
    <w:rsid w:val="00F41A85"/>
    <w:rsid w:val="00F436E5"/>
    <w:rsid w:val="00F4374D"/>
    <w:rsid w:val="00F43812"/>
    <w:rsid w:val="00F4397F"/>
    <w:rsid w:val="00F4466A"/>
    <w:rsid w:val="00F44C87"/>
    <w:rsid w:val="00F450F0"/>
    <w:rsid w:val="00F45F3E"/>
    <w:rsid w:val="00F4696D"/>
    <w:rsid w:val="00F46F77"/>
    <w:rsid w:val="00F47FB3"/>
    <w:rsid w:val="00F5040F"/>
    <w:rsid w:val="00F51104"/>
    <w:rsid w:val="00F51589"/>
    <w:rsid w:val="00F5329E"/>
    <w:rsid w:val="00F5341A"/>
    <w:rsid w:val="00F53CD7"/>
    <w:rsid w:val="00F5418D"/>
    <w:rsid w:val="00F551F3"/>
    <w:rsid w:val="00F55BB2"/>
    <w:rsid w:val="00F56E2C"/>
    <w:rsid w:val="00F570F9"/>
    <w:rsid w:val="00F60377"/>
    <w:rsid w:val="00F60C9D"/>
    <w:rsid w:val="00F612DB"/>
    <w:rsid w:val="00F61338"/>
    <w:rsid w:val="00F6183A"/>
    <w:rsid w:val="00F6322D"/>
    <w:rsid w:val="00F64323"/>
    <w:rsid w:val="00F64530"/>
    <w:rsid w:val="00F648D7"/>
    <w:rsid w:val="00F64BAB"/>
    <w:rsid w:val="00F64E7D"/>
    <w:rsid w:val="00F65859"/>
    <w:rsid w:val="00F65891"/>
    <w:rsid w:val="00F668C4"/>
    <w:rsid w:val="00F6735B"/>
    <w:rsid w:val="00F677C8"/>
    <w:rsid w:val="00F67D2D"/>
    <w:rsid w:val="00F70532"/>
    <w:rsid w:val="00F70A73"/>
    <w:rsid w:val="00F70D88"/>
    <w:rsid w:val="00F710A5"/>
    <w:rsid w:val="00F71416"/>
    <w:rsid w:val="00F720FD"/>
    <w:rsid w:val="00F72CBC"/>
    <w:rsid w:val="00F72F02"/>
    <w:rsid w:val="00F731EF"/>
    <w:rsid w:val="00F74069"/>
    <w:rsid w:val="00F745D7"/>
    <w:rsid w:val="00F74DCA"/>
    <w:rsid w:val="00F74F98"/>
    <w:rsid w:val="00F75F5D"/>
    <w:rsid w:val="00F76DC4"/>
    <w:rsid w:val="00F773E8"/>
    <w:rsid w:val="00F77656"/>
    <w:rsid w:val="00F77983"/>
    <w:rsid w:val="00F80177"/>
    <w:rsid w:val="00F80270"/>
    <w:rsid w:val="00F808E9"/>
    <w:rsid w:val="00F80A48"/>
    <w:rsid w:val="00F81A18"/>
    <w:rsid w:val="00F822BD"/>
    <w:rsid w:val="00F82706"/>
    <w:rsid w:val="00F82DCC"/>
    <w:rsid w:val="00F85569"/>
    <w:rsid w:val="00F85787"/>
    <w:rsid w:val="00F857A2"/>
    <w:rsid w:val="00F85ADA"/>
    <w:rsid w:val="00F85BBD"/>
    <w:rsid w:val="00F86DA7"/>
    <w:rsid w:val="00F86F9C"/>
    <w:rsid w:val="00F876CE"/>
    <w:rsid w:val="00F87A92"/>
    <w:rsid w:val="00F87D3C"/>
    <w:rsid w:val="00F87E0D"/>
    <w:rsid w:val="00F87F44"/>
    <w:rsid w:val="00F903D6"/>
    <w:rsid w:val="00F90FFA"/>
    <w:rsid w:val="00F91FED"/>
    <w:rsid w:val="00F9308F"/>
    <w:rsid w:val="00F93A01"/>
    <w:rsid w:val="00F94181"/>
    <w:rsid w:val="00F9425B"/>
    <w:rsid w:val="00F94277"/>
    <w:rsid w:val="00F94617"/>
    <w:rsid w:val="00F94A05"/>
    <w:rsid w:val="00F94BDC"/>
    <w:rsid w:val="00F95D4B"/>
    <w:rsid w:val="00F9609E"/>
    <w:rsid w:val="00F96295"/>
    <w:rsid w:val="00F96340"/>
    <w:rsid w:val="00F96E5F"/>
    <w:rsid w:val="00F971CC"/>
    <w:rsid w:val="00FA09C7"/>
    <w:rsid w:val="00FA1772"/>
    <w:rsid w:val="00FA211C"/>
    <w:rsid w:val="00FA32C7"/>
    <w:rsid w:val="00FA38A4"/>
    <w:rsid w:val="00FA3AA1"/>
    <w:rsid w:val="00FA66DB"/>
    <w:rsid w:val="00FA6BA9"/>
    <w:rsid w:val="00FA7939"/>
    <w:rsid w:val="00FA7D70"/>
    <w:rsid w:val="00FB0AC7"/>
    <w:rsid w:val="00FB0C65"/>
    <w:rsid w:val="00FB2274"/>
    <w:rsid w:val="00FB280C"/>
    <w:rsid w:val="00FB3EA3"/>
    <w:rsid w:val="00FB53F3"/>
    <w:rsid w:val="00FB6D14"/>
    <w:rsid w:val="00FB727C"/>
    <w:rsid w:val="00FB798D"/>
    <w:rsid w:val="00FB7BEC"/>
    <w:rsid w:val="00FC011A"/>
    <w:rsid w:val="00FC0A0B"/>
    <w:rsid w:val="00FC2176"/>
    <w:rsid w:val="00FC21EB"/>
    <w:rsid w:val="00FC29E0"/>
    <w:rsid w:val="00FC2B67"/>
    <w:rsid w:val="00FC30CE"/>
    <w:rsid w:val="00FC31EB"/>
    <w:rsid w:val="00FC39FB"/>
    <w:rsid w:val="00FC58C8"/>
    <w:rsid w:val="00FC58E4"/>
    <w:rsid w:val="00FC5D18"/>
    <w:rsid w:val="00FC7F48"/>
    <w:rsid w:val="00FD0E9E"/>
    <w:rsid w:val="00FD18AB"/>
    <w:rsid w:val="00FD18FB"/>
    <w:rsid w:val="00FD1F06"/>
    <w:rsid w:val="00FD2038"/>
    <w:rsid w:val="00FD21B5"/>
    <w:rsid w:val="00FD3091"/>
    <w:rsid w:val="00FD33E8"/>
    <w:rsid w:val="00FD407E"/>
    <w:rsid w:val="00FD45A4"/>
    <w:rsid w:val="00FD4A14"/>
    <w:rsid w:val="00FD4F53"/>
    <w:rsid w:val="00FD4F9D"/>
    <w:rsid w:val="00FD5549"/>
    <w:rsid w:val="00FD5B73"/>
    <w:rsid w:val="00FD5DCA"/>
    <w:rsid w:val="00FD659B"/>
    <w:rsid w:val="00FD6A1C"/>
    <w:rsid w:val="00FD76F8"/>
    <w:rsid w:val="00FD7ABB"/>
    <w:rsid w:val="00FE073A"/>
    <w:rsid w:val="00FE0853"/>
    <w:rsid w:val="00FE0BC2"/>
    <w:rsid w:val="00FE149D"/>
    <w:rsid w:val="00FE20F7"/>
    <w:rsid w:val="00FE390A"/>
    <w:rsid w:val="00FE6823"/>
    <w:rsid w:val="00FF05A1"/>
    <w:rsid w:val="00FF063F"/>
    <w:rsid w:val="00FF172E"/>
    <w:rsid w:val="00FF1F68"/>
    <w:rsid w:val="00FF202E"/>
    <w:rsid w:val="00FF28BE"/>
    <w:rsid w:val="00FF2926"/>
    <w:rsid w:val="00FF441A"/>
    <w:rsid w:val="00FF445C"/>
    <w:rsid w:val="00FF4F51"/>
    <w:rsid w:val="00FF541D"/>
    <w:rsid w:val="00FF68C2"/>
    <w:rsid w:val="00FF7D2A"/>
    <w:rsid w:val="00FF7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D335BC9"/>
  <w15:docId w15:val="{42AFC2EF-38CE-4795-8E8A-0425D442B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41D6"/>
    <w:pPr>
      <w:widowControl w:val="0"/>
    </w:pPr>
    <w:rPr>
      <w:kern w:val="2"/>
      <w:sz w:val="24"/>
      <w:szCs w:val="22"/>
    </w:rPr>
  </w:style>
  <w:style w:type="paragraph" w:styleId="1">
    <w:name w:val="heading 1"/>
    <w:basedOn w:val="a"/>
    <w:link w:val="10"/>
    <w:uiPriority w:val="99"/>
    <w:qFormat/>
    <w:rsid w:val="003B56BC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b/>
      <w:bCs/>
      <w:kern w:val="36"/>
      <w:sz w:val="48"/>
      <w:szCs w:val="48"/>
      <w:lang w:bidi="hi-IN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A03850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9"/>
    <w:locked/>
    <w:rsid w:val="003B56BC"/>
    <w:rPr>
      <w:rFonts w:ascii="新細明體" w:eastAsia="新細明體" w:hAnsi="新細明體" w:cs="新細明體"/>
      <w:b/>
      <w:bCs/>
      <w:kern w:val="36"/>
      <w:sz w:val="48"/>
      <w:szCs w:val="48"/>
      <w:lang w:bidi="hi-IN"/>
    </w:rPr>
  </w:style>
  <w:style w:type="character" w:customStyle="1" w:styleId="a3">
    <w:name w:val="週間接獲則數"/>
    <w:basedOn w:val="a0"/>
    <w:uiPriority w:val="99"/>
    <w:rsid w:val="00EA06DF"/>
    <w:rPr>
      <w:rFonts w:cs="Times New Roman"/>
      <w:b/>
      <w:color w:val="7030A0"/>
      <w:sz w:val="28"/>
    </w:rPr>
  </w:style>
  <w:style w:type="paragraph" w:styleId="a4">
    <w:name w:val="header"/>
    <w:basedOn w:val="a"/>
    <w:link w:val="a5"/>
    <w:uiPriority w:val="99"/>
    <w:rsid w:val="003B56B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locked/>
    <w:rsid w:val="003B56BC"/>
    <w:rPr>
      <w:rFonts w:cs="Times New Roman"/>
      <w:sz w:val="20"/>
      <w:szCs w:val="20"/>
    </w:rPr>
  </w:style>
  <w:style w:type="paragraph" w:styleId="a6">
    <w:name w:val="footer"/>
    <w:basedOn w:val="a"/>
    <w:link w:val="a7"/>
    <w:uiPriority w:val="99"/>
    <w:rsid w:val="003B56B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locked/>
    <w:rsid w:val="003B56BC"/>
    <w:rPr>
      <w:rFonts w:cs="Times New Roman"/>
      <w:sz w:val="20"/>
      <w:szCs w:val="20"/>
    </w:rPr>
  </w:style>
  <w:style w:type="paragraph" w:styleId="Web">
    <w:name w:val="Normal (Web)"/>
    <w:basedOn w:val="a"/>
    <w:uiPriority w:val="99"/>
    <w:rsid w:val="007D48EB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szCs w:val="24"/>
    </w:rPr>
  </w:style>
  <w:style w:type="paragraph" w:customStyle="1" w:styleId="Default">
    <w:name w:val="Default"/>
    <w:uiPriority w:val="99"/>
    <w:rsid w:val="007D48EB"/>
    <w:pPr>
      <w:widowControl w:val="0"/>
      <w:autoSpaceDE w:val="0"/>
      <w:autoSpaceDN w:val="0"/>
      <w:adjustRightInd w:val="0"/>
    </w:pPr>
    <w:rPr>
      <w:rFonts w:ascii="新細明體" w:hAnsi="Times New Roman" w:cs="新細明體"/>
      <w:color w:val="000000"/>
      <w:sz w:val="24"/>
      <w:szCs w:val="24"/>
    </w:rPr>
  </w:style>
  <w:style w:type="paragraph" w:customStyle="1" w:styleId="a8">
    <w:name w:val=".."/>
    <w:basedOn w:val="a"/>
    <w:next w:val="a"/>
    <w:uiPriority w:val="99"/>
    <w:rsid w:val="007D48EB"/>
    <w:pPr>
      <w:autoSpaceDE w:val="0"/>
      <w:autoSpaceDN w:val="0"/>
      <w:adjustRightInd w:val="0"/>
    </w:pPr>
    <w:rPr>
      <w:rFonts w:ascii="標楷體" w:eastAsia="標楷體"/>
      <w:kern w:val="0"/>
      <w:szCs w:val="24"/>
    </w:rPr>
  </w:style>
  <w:style w:type="paragraph" w:styleId="a9">
    <w:name w:val="List Paragraph"/>
    <w:basedOn w:val="a"/>
    <w:uiPriority w:val="99"/>
    <w:qFormat/>
    <w:rsid w:val="00A64165"/>
    <w:pPr>
      <w:ind w:leftChars="200" w:left="480"/>
    </w:pPr>
  </w:style>
  <w:style w:type="character" w:styleId="aa">
    <w:name w:val="Emphasis"/>
    <w:basedOn w:val="a0"/>
    <w:uiPriority w:val="20"/>
    <w:qFormat/>
    <w:rsid w:val="006F3C80"/>
    <w:rPr>
      <w:rFonts w:cs="Times New Roman"/>
      <w:color w:val="DD4B39"/>
    </w:rPr>
  </w:style>
  <w:style w:type="character" w:styleId="ab">
    <w:name w:val="Hyperlink"/>
    <w:basedOn w:val="a0"/>
    <w:uiPriority w:val="99"/>
    <w:rsid w:val="001365D2"/>
    <w:rPr>
      <w:rFonts w:cs="Times New Roman"/>
      <w:color w:val="0000FF"/>
      <w:u w:val="single"/>
    </w:rPr>
  </w:style>
  <w:style w:type="character" w:styleId="ac">
    <w:name w:val="Strong"/>
    <w:basedOn w:val="a0"/>
    <w:uiPriority w:val="99"/>
    <w:qFormat/>
    <w:rsid w:val="00F01E23"/>
    <w:rPr>
      <w:rFonts w:cs="Times New Roman"/>
      <w:b/>
      <w:bCs/>
    </w:rPr>
  </w:style>
  <w:style w:type="character" w:customStyle="1" w:styleId="st1">
    <w:name w:val="st1"/>
    <w:basedOn w:val="a0"/>
    <w:uiPriority w:val="99"/>
    <w:rsid w:val="00F01E23"/>
    <w:rPr>
      <w:rFonts w:cs="Times New Roman"/>
    </w:rPr>
  </w:style>
  <w:style w:type="character" w:customStyle="1" w:styleId="apple-converted-space">
    <w:name w:val="apple-converted-space"/>
    <w:basedOn w:val="a0"/>
    <w:rsid w:val="00544659"/>
  </w:style>
  <w:style w:type="character" w:styleId="ad">
    <w:name w:val="FollowedHyperlink"/>
    <w:basedOn w:val="a0"/>
    <w:uiPriority w:val="99"/>
    <w:semiHidden/>
    <w:unhideWhenUsed/>
    <w:rsid w:val="00FB727C"/>
    <w:rPr>
      <w:color w:val="800080" w:themeColor="followedHyperlink"/>
      <w:u w:val="single"/>
    </w:rPr>
  </w:style>
  <w:style w:type="table" w:styleId="ae">
    <w:name w:val="Table Grid"/>
    <w:basedOn w:val="a1"/>
    <w:uiPriority w:val="39"/>
    <w:locked/>
    <w:rsid w:val="00F60C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316546363999681748gmail-msolistparagraph">
    <w:name w:val="m_316546363999681748gmail-msolistparagraph"/>
    <w:basedOn w:val="a"/>
    <w:rsid w:val="00367B9C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6824A2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註解方塊文字 字元"/>
    <w:basedOn w:val="a0"/>
    <w:link w:val="af"/>
    <w:uiPriority w:val="99"/>
    <w:semiHidden/>
    <w:rsid w:val="006824A2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HTML">
    <w:name w:val="HTML Preformatted"/>
    <w:basedOn w:val="a"/>
    <w:link w:val="HTML0"/>
    <w:uiPriority w:val="99"/>
    <w:semiHidden/>
    <w:unhideWhenUsed/>
    <w:rsid w:val="002F7E8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0"/>
    <w:link w:val="HTML"/>
    <w:uiPriority w:val="99"/>
    <w:semiHidden/>
    <w:rsid w:val="002F7E83"/>
    <w:rPr>
      <w:rFonts w:ascii="細明體" w:eastAsia="細明體" w:hAnsi="細明體" w:cs="細明體"/>
      <w:sz w:val="24"/>
      <w:szCs w:val="24"/>
    </w:rPr>
  </w:style>
  <w:style w:type="character" w:customStyle="1" w:styleId="20">
    <w:name w:val="標題 2 字元"/>
    <w:basedOn w:val="a0"/>
    <w:link w:val="2"/>
    <w:semiHidden/>
    <w:rsid w:val="00A03850"/>
    <w:rPr>
      <w:rFonts w:asciiTheme="majorHAnsi" w:eastAsiaTheme="majorEastAsia" w:hAnsiTheme="majorHAnsi" w:cstheme="majorBidi"/>
      <w:b/>
      <w:bCs/>
      <w:kern w:val="2"/>
      <w:sz w:val="48"/>
      <w:szCs w:val="48"/>
    </w:rPr>
  </w:style>
  <w:style w:type="character" w:styleId="af1">
    <w:name w:val="Unresolved Mention"/>
    <w:basedOn w:val="a0"/>
    <w:uiPriority w:val="99"/>
    <w:semiHidden/>
    <w:unhideWhenUsed/>
    <w:rsid w:val="005E43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85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single" w:sz="24" w:space="0" w:color="E3F3B4"/>
                <w:right w:val="none" w:sz="0" w:space="0" w:color="auto"/>
              </w:divBdr>
              <w:divsChild>
                <w:div w:id="101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86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single" w:sz="24" w:space="0" w:color="E3F3B4"/>
                <w:right w:val="none" w:sz="0" w:space="0" w:color="auto"/>
              </w:divBdr>
              <w:divsChild>
                <w:div w:id="1010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84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single" w:sz="24" w:space="0" w:color="E3F3B4"/>
                <w:right w:val="none" w:sz="0" w:space="0" w:color="auto"/>
              </w:divBdr>
              <w:divsChild>
                <w:div w:id="101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86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single" w:sz="24" w:space="0" w:color="E3F3B4"/>
                <w:right w:val="none" w:sz="0" w:space="0" w:color="auto"/>
              </w:divBdr>
              <w:divsChild>
                <w:div w:id="101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85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single" w:sz="24" w:space="0" w:color="E3F3B4"/>
                <w:right w:val="none" w:sz="0" w:space="0" w:color="auto"/>
              </w:divBdr>
              <w:divsChild>
                <w:div w:id="101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86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single" w:sz="24" w:space="0" w:color="E3F3B4"/>
                <w:right w:val="none" w:sz="0" w:space="0" w:color="auto"/>
              </w:divBdr>
              <w:divsChild>
                <w:div w:id="1010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86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single" w:sz="24" w:space="0" w:color="E3F3B4"/>
                <w:right w:val="none" w:sz="0" w:space="0" w:color="auto"/>
              </w:divBdr>
              <w:divsChild>
                <w:div w:id="1010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61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18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27556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single" w:sz="24" w:space="0" w:color="E3F3B4"/>
                <w:right w:val="none" w:sz="0" w:space="0" w:color="auto"/>
              </w:divBdr>
              <w:divsChild>
                <w:div w:id="6345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798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24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29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33360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single" w:sz="24" w:space="0" w:color="E3F3B4"/>
                <w:right w:val="none" w:sz="0" w:space="0" w:color="auto"/>
              </w:divBdr>
              <w:divsChild>
                <w:div w:id="361824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35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2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1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90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87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819659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2894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</w:div>
            <w:div w:id="597561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</w:div>
            <w:div w:id="141219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153550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532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445001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066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1686318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745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530187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6503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2112314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50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1330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444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45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1597860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723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</w:div>
            <w:div w:id="108182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</w:div>
            <w:div w:id="133329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1451583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520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1680157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3685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2282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9852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1969313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0440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480731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807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25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46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857158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270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</w:div>
            <w:div w:id="771626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</w:div>
            <w:div w:id="190921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83304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1113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863438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613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319231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2893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869683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9812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63450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505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681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13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54285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252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</w:div>
            <w:div w:id="213077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</w:div>
            <w:div w:id="37173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1895970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9305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1232036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2822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1683781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525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1208638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6192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1114253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311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0070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034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973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93555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1065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</w:div>
            <w:div w:id="2140343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</w:div>
            <w:div w:id="398285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2025209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40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118759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035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11424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104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97217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310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472597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150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170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17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676733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8439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</w:div>
            <w:div w:id="213512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</w:div>
            <w:div w:id="1687906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181876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042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2132551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630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15353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787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184170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118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22992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963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649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0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47213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239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</w:div>
            <w:div w:id="1814713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</w:div>
            <w:div w:id="400367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1249924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1462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1132596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7209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361591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1549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1441954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46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1066145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151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075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22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362092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493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</w:div>
            <w:div w:id="1821388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</w:div>
            <w:div w:id="159477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287930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205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580061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7387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205253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9769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1283416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4543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51211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130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745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91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44578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8843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</w:div>
            <w:div w:id="1317806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</w:div>
            <w:div w:id="134119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1164080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896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36706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9658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794327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4315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31098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368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2047220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790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006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783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173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92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904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505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3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50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162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1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6846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467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186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758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897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404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547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028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5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4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61824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single" w:sz="24" w:space="0" w:color="E3F3B4"/>
                <w:right w:val="none" w:sz="0" w:space="0" w:color="auto"/>
              </w:divBdr>
              <w:divsChild>
                <w:div w:id="95428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21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5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50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4352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single" w:sz="24" w:space="0" w:color="E3F3B4"/>
                <w:right w:val="none" w:sz="0" w:space="0" w:color="auto"/>
              </w:divBdr>
              <w:divsChild>
                <w:div w:id="962999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082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6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09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75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2122457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0796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</w:div>
            <w:div w:id="2133479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</w:div>
            <w:div w:id="178782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110893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136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1658997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050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877274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060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124911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679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931400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637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3118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388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430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166285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996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</w:div>
            <w:div w:id="75124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</w:div>
            <w:div w:id="1945307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1357150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4493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20653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6483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91104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42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420875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905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1855461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535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67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46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1642494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9417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</w:div>
            <w:div w:id="26099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</w:div>
            <w:div w:id="7066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133892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899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772475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3209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1546520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370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333529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1323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65510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34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614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1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1118447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171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</w:div>
            <w:div w:id="42238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</w:div>
            <w:div w:id="97899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84948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543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1706784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205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1790126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445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72190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475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12176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815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191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290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95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1800764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655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</w:div>
            <w:div w:id="1870146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</w:div>
            <w:div w:id="84197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153592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611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163880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189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2142309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324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181260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177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266238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198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479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262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165899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4764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</w:div>
            <w:div w:id="184735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</w:div>
            <w:div w:id="113969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1383754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7769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45332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017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2039357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9698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878199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498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132862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558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6864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80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883449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9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</w:div>
            <w:div w:id="166385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</w:div>
            <w:div w:id="106641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7386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7084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45410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5532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1778134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1274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340819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1555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60184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274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6593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77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116755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4979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</w:div>
            <w:div w:id="89897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</w:div>
            <w:div w:id="1091660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279724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90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1236279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930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1863202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59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1914974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0635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1486046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173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116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00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917641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535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</w:div>
            <w:div w:id="84116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</w:div>
            <w:div w:id="192703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392460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7468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713115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4839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173889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6400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157839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525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482812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020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8021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593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429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412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64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78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03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05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2142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604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3046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207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0564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4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116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96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002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123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0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9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7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22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06134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single" w:sz="24" w:space="0" w:color="E3F3B4"/>
                <w:right w:val="none" w:sz="0" w:space="0" w:color="auto"/>
              </w:divBdr>
              <w:divsChild>
                <w:div w:id="1554652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312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7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0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68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3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465709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792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</w:div>
            <w:div w:id="329526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</w:div>
            <w:div w:id="57189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46670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0302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1054502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803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49235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628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191654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4575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1864510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644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3950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472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00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104256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425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</w:div>
            <w:div w:id="10257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</w:div>
            <w:div w:id="1410542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187499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182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13942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087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133568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4569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1788116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6183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24773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818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575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66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89072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1421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</w:div>
            <w:div w:id="119434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</w:div>
            <w:div w:id="1974408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1917200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9119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1831436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0206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66107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589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1617756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9003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213660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960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178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294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980888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3626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</w:div>
            <w:div w:id="1648243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</w:div>
            <w:div w:id="15048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97407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3126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162400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9090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88093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10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1751847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976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1385640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780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7799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567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852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1654022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95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</w:div>
            <w:div w:id="2060401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</w:div>
            <w:div w:id="550533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1395200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4250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976842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9200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149449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9598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188929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562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676034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836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887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729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1123382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686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</w:div>
            <w:div w:id="359091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</w:div>
            <w:div w:id="2074422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1343584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057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96675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0069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86575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6876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1580212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3015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154405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619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482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142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1102919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495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</w:div>
            <w:div w:id="201379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</w:div>
            <w:div w:id="906647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97734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613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1819686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21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1616134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9094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135176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3591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938567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989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7342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72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1109471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0147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</w:div>
            <w:div w:id="115233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</w:div>
            <w:div w:id="107061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1105689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7304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49049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700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1195272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018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145247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351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63445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969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715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09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112096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485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</w:div>
            <w:div w:id="113745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</w:div>
            <w:div w:id="34302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2057200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782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479928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3675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1647052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925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477262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399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443229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827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0070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906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9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26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20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79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86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863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476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60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928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322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6885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472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118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221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805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218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19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0E0E0"/>
            <w:right w:val="none" w:sz="0" w:space="0" w:color="auto"/>
          </w:divBdr>
          <w:divsChild>
            <w:div w:id="16405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938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150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5309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0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1284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9184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14445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70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2304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7762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7823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52226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346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7759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4380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1275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98791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2752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3861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3468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97565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21669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77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8030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0799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4898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18791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0983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8829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866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9046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70061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5820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190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3602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6443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47023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127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1996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6969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4284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126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33571">
              <w:marLeft w:val="0"/>
              <w:marRight w:val="0"/>
              <w:marTop w:val="8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208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093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7439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7897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E0E0E0"/>
                                <w:right w:val="none" w:sz="0" w:space="0" w:color="auto"/>
                              </w:divBdr>
                              <w:divsChild>
                                <w:div w:id="409428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3811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E0E0E0"/>
                                <w:right w:val="none" w:sz="0" w:space="0" w:color="auto"/>
                              </w:divBdr>
                            </w:div>
                            <w:div w:id="1957832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E0E0E0"/>
                                <w:right w:val="none" w:sz="0" w:space="0" w:color="auto"/>
                              </w:divBdr>
                            </w:div>
                            <w:div w:id="921792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E0E0E0"/>
                                <w:right w:val="none" w:sz="0" w:space="0" w:color="auto"/>
                              </w:divBdr>
                              <w:divsChild>
                                <w:div w:id="2103449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5283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E0E0E0"/>
                                <w:right w:val="none" w:sz="0" w:space="0" w:color="auto"/>
                              </w:divBdr>
                              <w:divsChild>
                                <w:div w:id="668678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750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E0E0E0"/>
                                <w:right w:val="none" w:sz="0" w:space="0" w:color="auto"/>
                              </w:divBdr>
                              <w:divsChild>
                                <w:div w:id="493956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7545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E0E0E0"/>
                                <w:right w:val="none" w:sz="0" w:space="0" w:color="auto"/>
                              </w:divBdr>
                              <w:divsChild>
                                <w:div w:id="634720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62563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E0E0E0"/>
                                <w:right w:val="none" w:sz="0" w:space="0" w:color="auto"/>
                              </w:divBdr>
                              <w:divsChild>
                                <w:div w:id="86193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5991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39985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90330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253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E0E0E0"/>
                                <w:right w:val="none" w:sz="0" w:space="0" w:color="auto"/>
                              </w:divBdr>
                              <w:divsChild>
                                <w:div w:id="1759713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6521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E0E0E0"/>
                                <w:right w:val="none" w:sz="0" w:space="0" w:color="auto"/>
                              </w:divBdr>
                            </w:div>
                            <w:div w:id="2004114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E0E0E0"/>
                                <w:right w:val="none" w:sz="0" w:space="0" w:color="auto"/>
                              </w:divBdr>
                            </w:div>
                            <w:div w:id="93937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E0E0E0"/>
                                <w:right w:val="none" w:sz="0" w:space="0" w:color="auto"/>
                              </w:divBdr>
                              <w:divsChild>
                                <w:div w:id="476266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64928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E0E0E0"/>
                                <w:right w:val="none" w:sz="0" w:space="0" w:color="auto"/>
                              </w:divBdr>
                              <w:divsChild>
                                <w:div w:id="1991669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07708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E0E0E0"/>
                                <w:right w:val="none" w:sz="0" w:space="0" w:color="auto"/>
                              </w:divBdr>
                              <w:divsChild>
                                <w:div w:id="2119370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88513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E0E0E0"/>
                                <w:right w:val="none" w:sz="0" w:space="0" w:color="auto"/>
                              </w:divBdr>
                              <w:divsChild>
                                <w:div w:id="25373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331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E0E0E0"/>
                                <w:right w:val="none" w:sz="0" w:space="0" w:color="auto"/>
                              </w:divBdr>
                              <w:divsChild>
                                <w:div w:id="948047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1668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36554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407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E0E0E0"/>
                                <w:right w:val="none" w:sz="0" w:space="0" w:color="auto"/>
                              </w:divBdr>
                              <w:divsChild>
                                <w:div w:id="127463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6647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E0E0E0"/>
                                <w:right w:val="none" w:sz="0" w:space="0" w:color="auto"/>
                              </w:divBdr>
                            </w:div>
                            <w:div w:id="1010528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E0E0E0"/>
                                <w:right w:val="none" w:sz="0" w:space="0" w:color="auto"/>
                              </w:divBdr>
                            </w:div>
                            <w:div w:id="58018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E0E0E0"/>
                                <w:right w:val="none" w:sz="0" w:space="0" w:color="auto"/>
                              </w:divBdr>
                              <w:divsChild>
                                <w:div w:id="2123959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74156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E0E0E0"/>
                                <w:right w:val="none" w:sz="0" w:space="0" w:color="auto"/>
                              </w:divBdr>
                              <w:divsChild>
                                <w:div w:id="1180003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56727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E0E0E0"/>
                                <w:right w:val="none" w:sz="0" w:space="0" w:color="auto"/>
                              </w:divBdr>
                              <w:divsChild>
                                <w:div w:id="437215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4401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E0E0E0"/>
                                <w:right w:val="none" w:sz="0" w:space="0" w:color="auto"/>
                              </w:divBdr>
                              <w:divsChild>
                                <w:div w:id="452989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12239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E0E0E0"/>
                                <w:right w:val="none" w:sz="0" w:space="0" w:color="auto"/>
                              </w:divBdr>
                              <w:divsChild>
                                <w:div w:id="448551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5418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14959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9632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E0E0E0"/>
                                <w:right w:val="none" w:sz="0" w:space="0" w:color="auto"/>
                              </w:divBdr>
                              <w:divsChild>
                                <w:div w:id="99032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210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E0E0E0"/>
                                <w:right w:val="none" w:sz="0" w:space="0" w:color="auto"/>
                              </w:divBdr>
                            </w:div>
                            <w:div w:id="121113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E0E0E0"/>
                                <w:right w:val="none" w:sz="0" w:space="0" w:color="auto"/>
                              </w:divBdr>
                            </w:div>
                            <w:div w:id="2029671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E0E0E0"/>
                                <w:right w:val="none" w:sz="0" w:space="0" w:color="auto"/>
                              </w:divBdr>
                              <w:divsChild>
                                <w:div w:id="256449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87351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E0E0E0"/>
                                <w:right w:val="none" w:sz="0" w:space="0" w:color="auto"/>
                              </w:divBdr>
                              <w:divsChild>
                                <w:div w:id="193464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4696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E0E0E0"/>
                                <w:right w:val="none" w:sz="0" w:space="0" w:color="auto"/>
                              </w:divBdr>
                              <w:divsChild>
                                <w:div w:id="433289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51353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E0E0E0"/>
                                <w:right w:val="none" w:sz="0" w:space="0" w:color="auto"/>
                              </w:divBdr>
                              <w:divsChild>
                                <w:div w:id="237440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4834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E0E0E0"/>
                                <w:right w:val="none" w:sz="0" w:space="0" w:color="auto"/>
                              </w:divBdr>
                              <w:divsChild>
                                <w:div w:id="9139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6729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4232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53609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6435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E0E0E0"/>
                                <w:right w:val="none" w:sz="0" w:space="0" w:color="auto"/>
                              </w:divBdr>
                              <w:divsChild>
                                <w:div w:id="859048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195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E0E0E0"/>
                                <w:right w:val="none" w:sz="0" w:space="0" w:color="auto"/>
                              </w:divBdr>
                            </w:div>
                            <w:div w:id="1028215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E0E0E0"/>
                                <w:right w:val="none" w:sz="0" w:space="0" w:color="auto"/>
                              </w:divBdr>
                            </w:div>
                            <w:div w:id="1086390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E0E0E0"/>
                                <w:right w:val="none" w:sz="0" w:space="0" w:color="auto"/>
                              </w:divBdr>
                              <w:divsChild>
                                <w:div w:id="1612854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89827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E0E0E0"/>
                                <w:right w:val="none" w:sz="0" w:space="0" w:color="auto"/>
                              </w:divBdr>
                              <w:divsChild>
                                <w:div w:id="1204295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62694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E0E0E0"/>
                                <w:right w:val="none" w:sz="0" w:space="0" w:color="auto"/>
                              </w:divBdr>
                              <w:divsChild>
                                <w:div w:id="388845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7031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E0E0E0"/>
                                <w:right w:val="none" w:sz="0" w:space="0" w:color="auto"/>
                              </w:divBdr>
                              <w:divsChild>
                                <w:div w:id="1916548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22432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E0E0E0"/>
                                <w:right w:val="none" w:sz="0" w:space="0" w:color="auto"/>
                              </w:divBdr>
                              <w:divsChild>
                                <w:div w:id="69620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40477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60093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05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E0E0E0"/>
                                <w:right w:val="none" w:sz="0" w:space="0" w:color="auto"/>
                              </w:divBdr>
                              <w:divsChild>
                                <w:div w:id="108084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4230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E0E0E0"/>
                                <w:right w:val="none" w:sz="0" w:space="0" w:color="auto"/>
                              </w:divBdr>
                            </w:div>
                            <w:div w:id="377318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E0E0E0"/>
                                <w:right w:val="none" w:sz="0" w:space="0" w:color="auto"/>
                              </w:divBdr>
                            </w:div>
                            <w:div w:id="1091854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E0E0E0"/>
                                <w:right w:val="none" w:sz="0" w:space="0" w:color="auto"/>
                              </w:divBdr>
                              <w:divsChild>
                                <w:div w:id="874274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4275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E0E0E0"/>
                                <w:right w:val="none" w:sz="0" w:space="0" w:color="auto"/>
                              </w:divBdr>
                              <w:divsChild>
                                <w:div w:id="514341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589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E0E0E0"/>
                                <w:right w:val="none" w:sz="0" w:space="0" w:color="auto"/>
                              </w:divBdr>
                              <w:divsChild>
                                <w:div w:id="837770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31934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E0E0E0"/>
                                <w:right w:val="none" w:sz="0" w:space="0" w:color="auto"/>
                              </w:divBdr>
                              <w:divsChild>
                                <w:div w:id="1174494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1605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E0E0E0"/>
                                <w:right w:val="none" w:sz="0" w:space="0" w:color="auto"/>
                              </w:divBdr>
                              <w:divsChild>
                                <w:div w:id="2045783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7455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79612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272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E0E0E0"/>
                                <w:right w:val="none" w:sz="0" w:space="0" w:color="auto"/>
                              </w:divBdr>
                              <w:divsChild>
                                <w:div w:id="1008557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3619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E0E0E0"/>
                                <w:right w:val="none" w:sz="0" w:space="0" w:color="auto"/>
                              </w:divBdr>
                            </w:div>
                            <w:div w:id="1248030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E0E0E0"/>
                                <w:right w:val="none" w:sz="0" w:space="0" w:color="auto"/>
                              </w:divBdr>
                            </w:div>
                            <w:div w:id="695229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E0E0E0"/>
                                <w:right w:val="none" w:sz="0" w:space="0" w:color="auto"/>
                              </w:divBdr>
                              <w:divsChild>
                                <w:div w:id="1956784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3240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E0E0E0"/>
                                <w:right w:val="none" w:sz="0" w:space="0" w:color="auto"/>
                              </w:divBdr>
                              <w:divsChild>
                                <w:div w:id="1032389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0850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E0E0E0"/>
                                <w:right w:val="none" w:sz="0" w:space="0" w:color="auto"/>
                              </w:divBdr>
                              <w:divsChild>
                                <w:div w:id="1510870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9886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E0E0E0"/>
                                <w:right w:val="none" w:sz="0" w:space="0" w:color="auto"/>
                              </w:divBdr>
                              <w:divsChild>
                                <w:div w:id="1763449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82158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E0E0E0"/>
                                <w:right w:val="none" w:sz="0" w:space="0" w:color="auto"/>
                              </w:divBdr>
                              <w:divsChild>
                                <w:div w:id="1680692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2530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17889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4777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E0E0E0"/>
                                <w:right w:val="none" w:sz="0" w:space="0" w:color="auto"/>
                              </w:divBdr>
                              <w:divsChild>
                                <w:div w:id="2144273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8791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E0E0E0"/>
                                <w:right w:val="none" w:sz="0" w:space="0" w:color="auto"/>
                              </w:divBdr>
                            </w:div>
                            <w:div w:id="577835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E0E0E0"/>
                                <w:right w:val="none" w:sz="0" w:space="0" w:color="auto"/>
                              </w:divBdr>
                            </w:div>
                            <w:div w:id="1153909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E0E0E0"/>
                                <w:right w:val="none" w:sz="0" w:space="0" w:color="auto"/>
                              </w:divBdr>
                              <w:divsChild>
                                <w:div w:id="1275358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74555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E0E0E0"/>
                                <w:right w:val="none" w:sz="0" w:space="0" w:color="auto"/>
                              </w:divBdr>
                              <w:divsChild>
                                <w:div w:id="1231498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69602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E0E0E0"/>
                                <w:right w:val="none" w:sz="0" w:space="0" w:color="auto"/>
                              </w:divBdr>
                              <w:divsChild>
                                <w:div w:id="1032345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87706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E0E0E0"/>
                                <w:right w:val="none" w:sz="0" w:space="0" w:color="auto"/>
                              </w:divBdr>
                              <w:divsChild>
                                <w:div w:id="119417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57246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E0E0E0"/>
                                <w:right w:val="none" w:sz="0" w:space="0" w:color="auto"/>
                              </w:divBdr>
                              <w:divsChild>
                                <w:div w:id="79180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28525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15856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6992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E0E0E0"/>
                                <w:right w:val="none" w:sz="0" w:space="0" w:color="auto"/>
                              </w:divBdr>
                              <w:divsChild>
                                <w:div w:id="1475952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7177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E0E0E0"/>
                                <w:right w:val="none" w:sz="0" w:space="0" w:color="auto"/>
                              </w:divBdr>
                            </w:div>
                            <w:div w:id="41100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E0E0E0"/>
                                <w:right w:val="none" w:sz="0" w:space="0" w:color="auto"/>
                              </w:divBdr>
                            </w:div>
                            <w:div w:id="353195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E0E0E0"/>
                                <w:right w:val="none" w:sz="0" w:space="0" w:color="auto"/>
                              </w:divBdr>
                              <w:divsChild>
                                <w:div w:id="744494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2432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E0E0E0"/>
                                <w:right w:val="none" w:sz="0" w:space="0" w:color="auto"/>
                              </w:divBdr>
                              <w:divsChild>
                                <w:div w:id="1987590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54580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E0E0E0"/>
                                <w:right w:val="none" w:sz="0" w:space="0" w:color="auto"/>
                              </w:divBdr>
                              <w:divsChild>
                                <w:div w:id="1770614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0903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E0E0E0"/>
                                <w:right w:val="none" w:sz="0" w:space="0" w:color="auto"/>
                              </w:divBdr>
                              <w:divsChild>
                                <w:div w:id="1770077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30423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E0E0E0"/>
                                <w:right w:val="none" w:sz="0" w:space="0" w:color="auto"/>
                              </w:divBdr>
                              <w:divsChild>
                                <w:div w:id="1141734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1545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7564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46159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9466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5183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9655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003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9798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7464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4053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1795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9885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7047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19448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3853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92541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379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4466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513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93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969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1277980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5142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</w:div>
            <w:div w:id="76218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</w:div>
            <w:div w:id="1365133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143474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041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112828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936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1013457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63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122140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161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784812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064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8373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428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504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182801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635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</w:div>
            <w:div w:id="1790851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</w:div>
            <w:div w:id="190232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1359895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427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190587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4922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205908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0483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761030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42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253635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52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396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96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155781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709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</w:div>
            <w:div w:id="171337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</w:div>
            <w:div w:id="1488395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1828086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606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1296450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6577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877281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1235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143054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1814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1125778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297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5665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938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1968000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40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</w:div>
            <w:div w:id="1731540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</w:div>
            <w:div w:id="170066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3018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512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165714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004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1886021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55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1399091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5220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692027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136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206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192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642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392049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3939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</w:div>
            <w:div w:id="490877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</w:div>
            <w:div w:id="1300264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1914509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141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1634746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397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454562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042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1926721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596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1856994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670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267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072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129135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5382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</w:div>
            <w:div w:id="187368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</w:div>
            <w:div w:id="185696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390888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7071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835654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052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724135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10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1854414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33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158931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227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117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441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3823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6062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</w:div>
            <w:div w:id="109864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</w:div>
            <w:div w:id="1678270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58133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469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6802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426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256985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6816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52829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570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982151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495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053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579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323631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907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</w:div>
            <w:div w:id="632906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</w:div>
            <w:div w:id="1740397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17819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410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1659454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9603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1822234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8742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134954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629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103638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883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452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171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714307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105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</w:div>
            <w:div w:id="181544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</w:div>
            <w:div w:id="21570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366031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36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39789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443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199132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6637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297880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093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1486314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60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838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5102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23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332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9842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43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605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73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108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46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3666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800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1940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003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493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85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11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05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5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7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1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8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31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1171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single" w:sz="24" w:space="0" w:color="E3F3B4"/>
                <w:right w:val="none" w:sz="0" w:space="0" w:color="auto"/>
              </w:divBdr>
              <w:divsChild>
                <w:div w:id="1634142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58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SER\Desktop\&#34277;&#21697;&#23433;&#20840;&#36039;&#35338;&#39080;&#38570;&#28317;&#36890;&#34920;final&#29256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C44442-A9D4-4EF9-AAAC-B02493D5FA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藥品安全資訊風險溝通表final版.dotx</Template>
  <TotalTime>2</TotalTime>
  <Pages>3</Pages>
  <Words>408</Words>
  <Characters>2330</Characters>
  <Application>Microsoft Office Word</Application>
  <DocSecurity>0</DocSecurity>
  <Lines>19</Lines>
  <Paragraphs>5</Paragraphs>
  <ScaleCrop>false</ScaleCrop>
  <Company/>
  <LinksUpToDate>false</LinksUpToDate>
  <CharactersWithSpaces>2733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Magnesium Sulfate藥品安全資訊彙整表</dc:title>
  <dc:creator>USER</dc:creator>
  <cp:lastModifiedBy>陳怡婷</cp:lastModifiedBy>
  <cp:revision>2</cp:revision>
  <cp:lastPrinted>2026-09-03T01:39:00Z</cp:lastPrinted>
  <dcterms:created xsi:type="dcterms:W3CDTF">2026-09-07T07:30:00Z</dcterms:created>
  <dcterms:modified xsi:type="dcterms:W3CDTF">2026-09-07T07:30:00Z</dcterms:modified>
</cp:coreProperties>
</file>